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53F" w:rsidRPr="003C6B97" w:rsidRDefault="008D153F" w:rsidP="008D153F">
      <w:pPr>
        <w:tabs>
          <w:tab w:val="center" w:pos="4680"/>
        </w:tabs>
        <w:jc w:val="center"/>
        <w:rPr>
          <w:b/>
          <w:sz w:val="28"/>
          <w:szCs w:val="28"/>
        </w:rPr>
      </w:pPr>
      <w:r w:rsidRPr="003C6B97">
        <w:rPr>
          <w:b/>
          <w:sz w:val="28"/>
          <w:szCs w:val="28"/>
        </w:rPr>
        <w:t>W. P. Carey School of Business</w:t>
      </w:r>
    </w:p>
    <w:p w:rsidR="008D153F" w:rsidRPr="003C6B97" w:rsidRDefault="008D153F" w:rsidP="008D153F">
      <w:pPr>
        <w:tabs>
          <w:tab w:val="center" w:pos="4680"/>
        </w:tabs>
        <w:rPr>
          <w:b/>
          <w:sz w:val="28"/>
          <w:szCs w:val="28"/>
        </w:rPr>
      </w:pPr>
      <w:r w:rsidRPr="003C6B97">
        <w:rPr>
          <w:b/>
          <w:sz w:val="28"/>
          <w:szCs w:val="28"/>
        </w:rPr>
        <w:tab/>
        <w:t>Department of Finance</w:t>
      </w:r>
    </w:p>
    <w:p w:rsidR="008D153F" w:rsidRPr="008D153F" w:rsidRDefault="008D153F" w:rsidP="008D153F">
      <w:pPr>
        <w:rPr>
          <w:b/>
          <w:sz w:val="24"/>
          <w:szCs w:val="24"/>
        </w:rPr>
      </w:pPr>
    </w:p>
    <w:p w:rsidR="008D153F" w:rsidRPr="008D153F" w:rsidRDefault="008D153F" w:rsidP="008D153F">
      <w:pPr>
        <w:tabs>
          <w:tab w:val="center" w:pos="4680"/>
        </w:tabs>
        <w:jc w:val="center"/>
        <w:rPr>
          <w:b/>
          <w:sz w:val="28"/>
          <w:szCs w:val="28"/>
        </w:rPr>
      </w:pPr>
      <w:r w:rsidRPr="008D153F">
        <w:rPr>
          <w:b/>
          <w:sz w:val="28"/>
          <w:szCs w:val="28"/>
        </w:rPr>
        <w:t>FACULTY EVALUATION GUIDELINES</w:t>
      </w:r>
    </w:p>
    <w:p w:rsidR="008D153F" w:rsidRDefault="008D153F" w:rsidP="008D153F">
      <w:pPr>
        <w:tabs>
          <w:tab w:val="center" w:pos="4680"/>
        </w:tabs>
        <w:jc w:val="center"/>
        <w:rPr>
          <w:rFonts w:ascii="Tahoma" w:hAnsi="Tahoma"/>
          <w:sz w:val="16"/>
        </w:rPr>
      </w:pPr>
    </w:p>
    <w:p w:rsidR="008D153F" w:rsidRDefault="008D153F" w:rsidP="008D153F">
      <w:pPr>
        <w:tabs>
          <w:tab w:val="center" w:pos="4680"/>
        </w:tabs>
        <w:jc w:val="center"/>
        <w:rPr>
          <w:rFonts w:ascii="Tahoma" w:hAnsi="Tahoma"/>
          <w:sz w:val="18"/>
          <w:szCs w:val="18"/>
        </w:rPr>
      </w:pPr>
      <w:r w:rsidRPr="008D153F">
        <w:rPr>
          <w:rFonts w:ascii="Tahoma" w:hAnsi="Tahoma"/>
          <w:sz w:val="18"/>
          <w:szCs w:val="18"/>
        </w:rPr>
        <w:t>Adopted by Department of Finance Faculty, June 16, 2021</w:t>
      </w:r>
    </w:p>
    <w:p w:rsidR="00254DC4" w:rsidRPr="008D153F" w:rsidRDefault="00254DC4" w:rsidP="008D153F">
      <w:pPr>
        <w:tabs>
          <w:tab w:val="center" w:pos="4680"/>
        </w:tabs>
        <w:jc w:val="center"/>
        <w:rPr>
          <w:rFonts w:ascii="Tahoma" w:hAnsi="Tahoma"/>
          <w:sz w:val="18"/>
          <w:szCs w:val="18"/>
        </w:rPr>
      </w:pPr>
      <w:r>
        <w:rPr>
          <w:rFonts w:ascii="Tahoma" w:hAnsi="Tahoma"/>
          <w:sz w:val="18"/>
          <w:szCs w:val="18"/>
        </w:rPr>
        <w:t>Dean Approved, June 24, 2021</w:t>
      </w:r>
      <w:bookmarkStart w:id="0" w:name="_GoBack"/>
      <w:bookmarkEnd w:id="0"/>
    </w:p>
    <w:p w:rsidR="008D153F" w:rsidRPr="008D153F" w:rsidRDefault="008D153F" w:rsidP="008D153F">
      <w:pPr>
        <w:tabs>
          <w:tab w:val="center" w:pos="4680"/>
        </w:tabs>
        <w:jc w:val="center"/>
        <w:rPr>
          <w:rFonts w:ascii="Tahoma" w:hAnsi="Tahoma"/>
          <w:sz w:val="18"/>
          <w:szCs w:val="18"/>
        </w:rPr>
      </w:pPr>
      <w:r w:rsidRPr="008D153F">
        <w:rPr>
          <w:rFonts w:ascii="Tahoma" w:hAnsi="Tahoma"/>
          <w:sz w:val="18"/>
          <w:szCs w:val="18"/>
        </w:rPr>
        <w:t xml:space="preserve"> (Pending Provost Approval)</w:t>
      </w:r>
    </w:p>
    <w:p w:rsidR="008D153F" w:rsidRPr="008D153F" w:rsidRDefault="008D153F" w:rsidP="008D153F">
      <w:pPr>
        <w:tabs>
          <w:tab w:val="center" w:pos="4680"/>
        </w:tabs>
        <w:jc w:val="center"/>
        <w:rPr>
          <w:rFonts w:ascii="Tahoma" w:hAnsi="Tahoma"/>
          <w:sz w:val="18"/>
          <w:szCs w:val="18"/>
        </w:rPr>
      </w:pPr>
    </w:p>
    <w:p w:rsidR="0044612F" w:rsidRDefault="0044612F">
      <w:pPr>
        <w:pStyle w:val="BodyText"/>
        <w:rPr>
          <w:b/>
          <w:sz w:val="26"/>
        </w:rPr>
      </w:pPr>
    </w:p>
    <w:p w:rsidR="0044612F" w:rsidRDefault="00EC3C30">
      <w:pPr>
        <w:pStyle w:val="ListParagraph"/>
        <w:numPr>
          <w:ilvl w:val="0"/>
          <w:numId w:val="2"/>
        </w:numPr>
        <w:tabs>
          <w:tab w:val="left" w:pos="824"/>
          <w:tab w:val="left" w:pos="825"/>
        </w:tabs>
        <w:ind w:right="0" w:hanging="720"/>
        <w:rPr>
          <w:b/>
          <w:sz w:val="24"/>
        </w:rPr>
      </w:pPr>
      <w:r>
        <w:rPr>
          <w:b/>
          <w:sz w:val="24"/>
          <w:u w:val="thick"/>
        </w:rPr>
        <w:t>INTRODUCTION</w:t>
      </w:r>
    </w:p>
    <w:p w:rsidR="0044612F" w:rsidRDefault="0044612F">
      <w:pPr>
        <w:pStyle w:val="BodyText"/>
        <w:spacing w:before="6"/>
        <w:rPr>
          <w:b/>
          <w:sz w:val="15"/>
        </w:rPr>
      </w:pPr>
    </w:p>
    <w:p w:rsidR="0044612F" w:rsidRDefault="00EC3C30">
      <w:pPr>
        <w:pStyle w:val="ListParagraph"/>
        <w:numPr>
          <w:ilvl w:val="1"/>
          <w:numId w:val="2"/>
        </w:numPr>
        <w:tabs>
          <w:tab w:val="left" w:pos="1174"/>
        </w:tabs>
        <w:spacing w:before="92"/>
        <w:jc w:val="both"/>
        <w:rPr>
          <w:sz w:val="24"/>
        </w:rPr>
      </w:pPr>
      <w:r>
        <w:rPr>
          <w:sz w:val="24"/>
        </w:rPr>
        <w:t>The Department of Finance is the primary academic unit for evaluating its</w:t>
      </w:r>
      <w:r>
        <w:rPr>
          <w:spacing w:val="-25"/>
          <w:sz w:val="24"/>
        </w:rPr>
        <w:t xml:space="preserve"> </w:t>
      </w:r>
      <w:r>
        <w:rPr>
          <w:sz w:val="24"/>
        </w:rPr>
        <w:t>own faculty in personnel petitions. The guidelines set forth in this document constitute a supplement to the School faculty evaluation document. The guidelines contained herein reflect Departmental criteria and expected levels of achievement in teaching, research, and service, which in some instances may be more rigorous and demanding than those set forth by the School for retention, promotion, or tenure decisions. Explanations of the expected levels of achievement in these three basic areas of a faculty member’s performance are</w:t>
      </w:r>
      <w:r>
        <w:rPr>
          <w:spacing w:val="-13"/>
          <w:sz w:val="24"/>
        </w:rPr>
        <w:t xml:space="preserve"> </w:t>
      </w:r>
      <w:r>
        <w:rPr>
          <w:sz w:val="24"/>
        </w:rPr>
        <w:t>provided</w:t>
      </w:r>
      <w:r>
        <w:rPr>
          <w:spacing w:val="-13"/>
          <w:sz w:val="24"/>
        </w:rPr>
        <w:t xml:space="preserve"> </w:t>
      </w:r>
      <w:r>
        <w:rPr>
          <w:sz w:val="24"/>
        </w:rPr>
        <w:t>in</w:t>
      </w:r>
      <w:r>
        <w:rPr>
          <w:spacing w:val="-13"/>
          <w:sz w:val="24"/>
        </w:rPr>
        <w:t xml:space="preserve"> </w:t>
      </w:r>
      <w:r>
        <w:rPr>
          <w:sz w:val="24"/>
        </w:rPr>
        <w:t>the</w:t>
      </w:r>
      <w:r>
        <w:rPr>
          <w:spacing w:val="-13"/>
          <w:sz w:val="24"/>
        </w:rPr>
        <w:t xml:space="preserve"> </w:t>
      </w:r>
      <w:r>
        <w:rPr>
          <w:sz w:val="24"/>
        </w:rPr>
        <w:t>separate</w:t>
      </w:r>
      <w:r>
        <w:rPr>
          <w:spacing w:val="-13"/>
          <w:sz w:val="24"/>
        </w:rPr>
        <w:t xml:space="preserve"> </w:t>
      </w:r>
      <w:r>
        <w:rPr>
          <w:sz w:val="24"/>
        </w:rPr>
        <w:t>sections</w:t>
      </w:r>
      <w:r>
        <w:rPr>
          <w:spacing w:val="-13"/>
          <w:sz w:val="24"/>
        </w:rPr>
        <w:t xml:space="preserve"> </w:t>
      </w:r>
      <w:r>
        <w:rPr>
          <w:sz w:val="24"/>
        </w:rPr>
        <w:t>which</w:t>
      </w:r>
      <w:r>
        <w:rPr>
          <w:spacing w:val="-13"/>
          <w:sz w:val="24"/>
        </w:rPr>
        <w:t xml:space="preserve"> </w:t>
      </w:r>
      <w:r>
        <w:rPr>
          <w:sz w:val="24"/>
        </w:rPr>
        <w:t>focus</w:t>
      </w:r>
      <w:r>
        <w:rPr>
          <w:spacing w:val="-13"/>
          <w:sz w:val="24"/>
        </w:rPr>
        <w:t xml:space="preserve"> </w:t>
      </w:r>
      <w:r>
        <w:rPr>
          <w:sz w:val="24"/>
        </w:rPr>
        <w:t>on</w:t>
      </w:r>
      <w:r>
        <w:rPr>
          <w:spacing w:val="-13"/>
          <w:sz w:val="24"/>
        </w:rPr>
        <w:t xml:space="preserve"> </w:t>
      </w:r>
      <w:r>
        <w:rPr>
          <w:sz w:val="24"/>
        </w:rPr>
        <w:t>specific</w:t>
      </w:r>
      <w:r>
        <w:rPr>
          <w:spacing w:val="-13"/>
          <w:sz w:val="24"/>
        </w:rPr>
        <w:t xml:space="preserve"> </w:t>
      </w:r>
      <w:r>
        <w:rPr>
          <w:sz w:val="24"/>
        </w:rPr>
        <w:t>personnel</w:t>
      </w:r>
      <w:r w:rsidR="00284780">
        <w:rPr>
          <w:sz w:val="24"/>
        </w:rPr>
        <w:t xml:space="preserve"> </w:t>
      </w:r>
      <w:r>
        <w:rPr>
          <w:sz w:val="24"/>
        </w:rPr>
        <w:t>actions.</w:t>
      </w:r>
    </w:p>
    <w:p w:rsidR="0044612F" w:rsidRDefault="0044612F">
      <w:pPr>
        <w:pStyle w:val="BodyText"/>
        <w:spacing w:before="11"/>
        <w:rPr>
          <w:sz w:val="23"/>
        </w:rPr>
      </w:pPr>
    </w:p>
    <w:p w:rsidR="0044612F" w:rsidRDefault="00EC3C30">
      <w:pPr>
        <w:pStyle w:val="ListParagraph"/>
        <w:numPr>
          <w:ilvl w:val="1"/>
          <w:numId w:val="2"/>
        </w:numPr>
        <w:tabs>
          <w:tab w:val="left" w:pos="1174"/>
        </w:tabs>
        <w:ind w:right="168"/>
        <w:jc w:val="both"/>
        <w:rPr>
          <w:sz w:val="24"/>
        </w:rPr>
      </w:pPr>
      <w:r>
        <w:rPr>
          <w:sz w:val="24"/>
        </w:rPr>
        <w:t xml:space="preserve">The procedures to be followed in the processing of personnel petitions are specified in the </w:t>
      </w:r>
      <w:r>
        <w:rPr>
          <w:sz w:val="24"/>
          <w:u w:val="single"/>
        </w:rPr>
        <w:t xml:space="preserve">Faculty Handbook </w:t>
      </w:r>
      <w:r>
        <w:rPr>
          <w:sz w:val="24"/>
        </w:rPr>
        <w:t>(ACD 506, 11/01/2019) and will be</w:t>
      </w:r>
      <w:r>
        <w:rPr>
          <w:spacing w:val="-13"/>
          <w:sz w:val="24"/>
        </w:rPr>
        <w:t xml:space="preserve"> </w:t>
      </w:r>
      <w:r>
        <w:rPr>
          <w:sz w:val="24"/>
        </w:rPr>
        <w:t>followed by the</w:t>
      </w:r>
      <w:r>
        <w:rPr>
          <w:spacing w:val="-21"/>
          <w:sz w:val="24"/>
        </w:rPr>
        <w:t xml:space="preserve"> </w:t>
      </w:r>
      <w:r>
        <w:rPr>
          <w:sz w:val="24"/>
        </w:rPr>
        <w:t>Department.</w:t>
      </w:r>
    </w:p>
    <w:p w:rsidR="0044612F" w:rsidRDefault="0044612F">
      <w:pPr>
        <w:pStyle w:val="BodyText"/>
        <w:spacing w:before="1"/>
        <w:rPr>
          <w:sz w:val="23"/>
        </w:rPr>
      </w:pPr>
    </w:p>
    <w:p w:rsidR="0044612F" w:rsidRDefault="00EC3C30">
      <w:pPr>
        <w:pStyle w:val="ListParagraph"/>
        <w:numPr>
          <w:ilvl w:val="1"/>
          <w:numId w:val="2"/>
        </w:numPr>
        <w:tabs>
          <w:tab w:val="left" w:pos="1174"/>
        </w:tabs>
        <w:ind w:right="168"/>
        <w:jc w:val="both"/>
        <w:rPr>
          <w:sz w:val="24"/>
        </w:rPr>
      </w:pPr>
      <w:r>
        <w:rPr>
          <w:sz w:val="24"/>
        </w:rPr>
        <w:t>It is intended that these Departmental guidelines will become effective with</w:t>
      </w:r>
      <w:r>
        <w:rPr>
          <w:spacing w:val="-44"/>
          <w:sz w:val="24"/>
        </w:rPr>
        <w:t xml:space="preserve"> </w:t>
      </w:r>
      <w:r>
        <w:rPr>
          <w:sz w:val="24"/>
        </w:rPr>
        <w:t>the beginning of the 2021-­2022 academic year. This document does not necessarily reflect a change in evaluation practices, but acts to codify established norms.</w:t>
      </w:r>
    </w:p>
    <w:p w:rsidR="0044612F" w:rsidRDefault="0044612F">
      <w:pPr>
        <w:pStyle w:val="BodyText"/>
        <w:rPr>
          <w:sz w:val="26"/>
        </w:rPr>
      </w:pPr>
    </w:p>
    <w:p w:rsidR="0044612F" w:rsidRDefault="00EC3C30">
      <w:pPr>
        <w:pStyle w:val="Heading2"/>
        <w:numPr>
          <w:ilvl w:val="0"/>
          <w:numId w:val="2"/>
        </w:numPr>
        <w:tabs>
          <w:tab w:val="left" w:pos="822"/>
          <w:tab w:val="left" w:pos="823"/>
        </w:tabs>
        <w:spacing w:before="206"/>
        <w:ind w:left="822" w:hanging="719"/>
        <w:rPr>
          <w:u w:val="none"/>
        </w:rPr>
      </w:pPr>
      <w:r>
        <w:rPr>
          <w:u w:val="thick"/>
        </w:rPr>
        <w:t>THIRD YEAR</w:t>
      </w:r>
      <w:r>
        <w:rPr>
          <w:spacing w:val="-10"/>
          <w:u w:val="thick"/>
        </w:rPr>
        <w:t xml:space="preserve"> </w:t>
      </w:r>
      <w:r>
        <w:rPr>
          <w:u w:val="thick"/>
        </w:rPr>
        <w:t>REVIEW</w:t>
      </w:r>
    </w:p>
    <w:p w:rsidR="0044612F" w:rsidRDefault="0044612F">
      <w:pPr>
        <w:pStyle w:val="BodyText"/>
        <w:spacing w:before="10"/>
        <w:rPr>
          <w:b/>
          <w:sz w:val="15"/>
        </w:rPr>
      </w:pPr>
    </w:p>
    <w:p w:rsidR="0044612F" w:rsidRDefault="00EC3C30">
      <w:pPr>
        <w:pStyle w:val="ListParagraph"/>
        <w:numPr>
          <w:ilvl w:val="1"/>
          <w:numId w:val="2"/>
        </w:numPr>
        <w:tabs>
          <w:tab w:val="left" w:pos="1174"/>
        </w:tabs>
        <w:spacing w:before="93"/>
        <w:ind w:right="0"/>
        <w:rPr>
          <w:sz w:val="24"/>
        </w:rPr>
      </w:pPr>
      <w:r>
        <w:rPr>
          <w:sz w:val="24"/>
        </w:rPr>
        <w:t>The</w:t>
      </w:r>
      <w:r>
        <w:rPr>
          <w:spacing w:val="-4"/>
          <w:sz w:val="24"/>
        </w:rPr>
        <w:t xml:space="preserve"> </w:t>
      </w:r>
      <w:proofErr w:type="gramStart"/>
      <w:r>
        <w:rPr>
          <w:sz w:val="24"/>
        </w:rPr>
        <w:t>third</w:t>
      </w:r>
      <w:r>
        <w:rPr>
          <w:spacing w:val="-4"/>
          <w:sz w:val="24"/>
        </w:rPr>
        <w:t xml:space="preserve"> </w:t>
      </w:r>
      <w:r>
        <w:rPr>
          <w:sz w:val="24"/>
        </w:rPr>
        <w:t>year</w:t>
      </w:r>
      <w:proofErr w:type="gramEnd"/>
      <w:r>
        <w:rPr>
          <w:spacing w:val="-5"/>
          <w:sz w:val="24"/>
        </w:rPr>
        <w:t xml:space="preserve"> </w:t>
      </w:r>
      <w:r>
        <w:rPr>
          <w:sz w:val="24"/>
        </w:rPr>
        <w:t>review</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conducted</w:t>
      </w:r>
      <w:r>
        <w:rPr>
          <w:spacing w:val="-5"/>
          <w:sz w:val="24"/>
        </w:rPr>
        <w:t xml:space="preserve"> </w:t>
      </w:r>
      <w:r>
        <w:rPr>
          <w:sz w:val="24"/>
        </w:rPr>
        <w:t>in</w:t>
      </w:r>
      <w:r>
        <w:rPr>
          <w:spacing w:val="-4"/>
          <w:sz w:val="24"/>
        </w:rPr>
        <w:t xml:space="preserve"> </w:t>
      </w:r>
      <w:r>
        <w:rPr>
          <w:sz w:val="24"/>
        </w:rPr>
        <w:t>the</w:t>
      </w:r>
      <w:r>
        <w:rPr>
          <w:spacing w:val="-4"/>
          <w:sz w:val="24"/>
        </w:rPr>
        <w:t xml:space="preserve"> </w:t>
      </w:r>
      <w:r>
        <w:rPr>
          <w:sz w:val="24"/>
        </w:rPr>
        <w:t>Fall</w:t>
      </w:r>
      <w:r>
        <w:rPr>
          <w:spacing w:val="-4"/>
          <w:sz w:val="24"/>
        </w:rPr>
        <w:t xml:space="preserve"> </w:t>
      </w:r>
      <w:r>
        <w:rPr>
          <w:sz w:val="24"/>
        </w:rPr>
        <w:t>Semester</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third</w:t>
      </w:r>
      <w:r>
        <w:rPr>
          <w:spacing w:val="-4"/>
          <w:sz w:val="24"/>
        </w:rPr>
        <w:t xml:space="preserve"> </w:t>
      </w:r>
      <w:r>
        <w:rPr>
          <w:sz w:val="24"/>
        </w:rPr>
        <w:t>year.</w:t>
      </w:r>
    </w:p>
    <w:p w:rsidR="0044612F" w:rsidRDefault="0044612F">
      <w:pPr>
        <w:pStyle w:val="BodyText"/>
      </w:pPr>
    </w:p>
    <w:p w:rsidR="0044612F" w:rsidRDefault="00EC3C30">
      <w:pPr>
        <w:pStyle w:val="ListParagraph"/>
        <w:numPr>
          <w:ilvl w:val="1"/>
          <w:numId w:val="2"/>
        </w:numPr>
        <w:tabs>
          <w:tab w:val="left" w:pos="1174"/>
        </w:tabs>
        <w:jc w:val="both"/>
        <w:rPr>
          <w:sz w:val="24"/>
        </w:rPr>
      </w:pPr>
      <w:r>
        <w:rPr>
          <w:sz w:val="24"/>
        </w:rPr>
        <w:t>Effective teaching is expected of all candidates and excellent teaching will be viewed positively. A consistently substandard record of teaching may prevent positive actions on the retention petition, even if the research record is satisfactory.</w:t>
      </w:r>
    </w:p>
    <w:p w:rsidR="0044612F" w:rsidRDefault="00EC3C30">
      <w:pPr>
        <w:pStyle w:val="ListParagraph"/>
        <w:numPr>
          <w:ilvl w:val="1"/>
          <w:numId w:val="2"/>
        </w:numPr>
        <w:tabs>
          <w:tab w:val="left" w:pos="1184"/>
        </w:tabs>
        <w:spacing w:before="213"/>
        <w:ind w:left="1203"/>
        <w:jc w:val="both"/>
        <w:rPr>
          <w:sz w:val="24"/>
        </w:rPr>
      </w:pPr>
      <w:r>
        <w:rPr>
          <w:sz w:val="24"/>
        </w:rPr>
        <w:t>Sufficient progress towards the establishment of a research program that will satisfy</w:t>
      </w:r>
      <w:r>
        <w:rPr>
          <w:spacing w:val="-17"/>
          <w:sz w:val="24"/>
        </w:rPr>
        <w:t xml:space="preserve"> </w:t>
      </w:r>
      <w:r>
        <w:rPr>
          <w:sz w:val="24"/>
        </w:rPr>
        <w:t>the</w:t>
      </w:r>
      <w:r>
        <w:rPr>
          <w:spacing w:val="-17"/>
          <w:sz w:val="24"/>
        </w:rPr>
        <w:t xml:space="preserve"> </w:t>
      </w:r>
      <w:r>
        <w:rPr>
          <w:sz w:val="24"/>
        </w:rPr>
        <w:t>requirements</w:t>
      </w:r>
      <w:r>
        <w:rPr>
          <w:spacing w:val="-17"/>
          <w:sz w:val="24"/>
        </w:rPr>
        <w:t xml:space="preserve"> </w:t>
      </w:r>
      <w:r>
        <w:rPr>
          <w:sz w:val="24"/>
        </w:rPr>
        <w:t>for</w:t>
      </w:r>
      <w:r>
        <w:rPr>
          <w:spacing w:val="-17"/>
          <w:sz w:val="24"/>
        </w:rPr>
        <w:t xml:space="preserve"> </w:t>
      </w:r>
      <w:r>
        <w:rPr>
          <w:sz w:val="24"/>
        </w:rPr>
        <w:t>promotion</w:t>
      </w:r>
      <w:r>
        <w:rPr>
          <w:spacing w:val="-17"/>
          <w:sz w:val="24"/>
        </w:rPr>
        <w:t xml:space="preserve"> </w:t>
      </w:r>
      <w:r>
        <w:rPr>
          <w:sz w:val="24"/>
        </w:rPr>
        <w:t>and</w:t>
      </w:r>
      <w:r>
        <w:rPr>
          <w:spacing w:val="-17"/>
          <w:sz w:val="24"/>
        </w:rPr>
        <w:t xml:space="preserve"> </w:t>
      </w:r>
      <w:r>
        <w:rPr>
          <w:sz w:val="24"/>
        </w:rPr>
        <w:t>tenure</w:t>
      </w:r>
      <w:r>
        <w:rPr>
          <w:spacing w:val="-17"/>
          <w:sz w:val="24"/>
        </w:rPr>
        <w:t xml:space="preserve"> </w:t>
      </w:r>
      <w:r>
        <w:rPr>
          <w:sz w:val="24"/>
        </w:rPr>
        <w:t>at</w:t>
      </w:r>
      <w:r>
        <w:rPr>
          <w:spacing w:val="-17"/>
          <w:sz w:val="24"/>
        </w:rPr>
        <w:t xml:space="preserve"> </w:t>
      </w:r>
      <w:r>
        <w:rPr>
          <w:sz w:val="24"/>
        </w:rPr>
        <w:t>the</w:t>
      </w:r>
      <w:r>
        <w:rPr>
          <w:spacing w:val="-17"/>
          <w:sz w:val="24"/>
        </w:rPr>
        <w:t xml:space="preserve"> </w:t>
      </w:r>
      <w:r>
        <w:rPr>
          <w:sz w:val="24"/>
        </w:rPr>
        <w:t>end</w:t>
      </w:r>
      <w:r>
        <w:rPr>
          <w:spacing w:val="-17"/>
          <w:sz w:val="24"/>
        </w:rPr>
        <w:t xml:space="preserve"> </w:t>
      </w:r>
      <w:r>
        <w:rPr>
          <w:sz w:val="24"/>
        </w:rPr>
        <w:t>of</w:t>
      </w:r>
      <w:r>
        <w:rPr>
          <w:spacing w:val="-17"/>
          <w:sz w:val="24"/>
        </w:rPr>
        <w:t xml:space="preserve"> </w:t>
      </w:r>
      <w:r>
        <w:rPr>
          <w:sz w:val="24"/>
        </w:rPr>
        <w:t>the</w:t>
      </w:r>
      <w:r>
        <w:rPr>
          <w:spacing w:val="-17"/>
          <w:sz w:val="24"/>
        </w:rPr>
        <w:t xml:space="preserve"> </w:t>
      </w:r>
      <w:r>
        <w:rPr>
          <w:sz w:val="24"/>
        </w:rPr>
        <w:t>probationary period</w:t>
      </w:r>
      <w:r>
        <w:rPr>
          <w:spacing w:val="-6"/>
          <w:sz w:val="24"/>
        </w:rPr>
        <w:t xml:space="preserve"> </w:t>
      </w:r>
      <w:r>
        <w:rPr>
          <w:sz w:val="24"/>
        </w:rPr>
        <w:t>is</w:t>
      </w:r>
      <w:r>
        <w:rPr>
          <w:spacing w:val="-6"/>
          <w:sz w:val="24"/>
        </w:rPr>
        <w:t xml:space="preserve"> </w:t>
      </w:r>
      <w:r>
        <w:rPr>
          <w:sz w:val="24"/>
        </w:rPr>
        <w:t>expected.</w:t>
      </w:r>
      <w:r>
        <w:rPr>
          <w:spacing w:val="-6"/>
          <w:sz w:val="24"/>
        </w:rPr>
        <w:t xml:space="preserve"> </w:t>
      </w:r>
      <w:r>
        <w:rPr>
          <w:sz w:val="24"/>
        </w:rPr>
        <w:t>Published</w:t>
      </w:r>
      <w:r>
        <w:rPr>
          <w:spacing w:val="-6"/>
          <w:sz w:val="24"/>
        </w:rPr>
        <w:t xml:space="preserve"> </w:t>
      </w:r>
      <w:r>
        <w:rPr>
          <w:sz w:val="24"/>
        </w:rPr>
        <w:t>papers,</w:t>
      </w:r>
      <w:r>
        <w:rPr>
          <w:spacing w:val="-6"/>
          <w:sz w:val="24"/>
        </w:rPr>
        <w:t xml:space="preserve"> </w:t>
      </w:r>
      <w:r>
        <w:rPr>
          <w:sz w:val="24"/>
        </w:rPr>
        <w:t>papers</w:t>
      </w:r>
      <w:r>
        <w:rPr>
          <w:spacing w:val="-6"/>
          <w:sz w:val="24"/>
        </w:rPr>
        <w:t xml:space="preserve"> </w:t>
      </w:r>
      <w:r>
        <w:rPr>
          <w:sz w:val="24"/>
        </w:rPr>
        <w:t>with</w:t>
      </w:r>
      <w:r>
        <w:rPr>
          <w:spacing w:val="-6"/>
          <w:sz w:val="24"/>
        </w:rPr>
        <w:t xml:space="preserve"> </w:t>
      </w:r>
      <w:r>
        <w:rPr>
          <w:sz w:val="24"/>
        </w:rPr>
        <w:t>revision</w:t>
      </w:r>
      <w:r>
        <w:rPr>
          <w:spacing w:val="-6"/>
          <w:sz w:val="24"/>
        </w:rPr>
        <w:t xml:space="preserve"> </w:t>
      </w:r>
      <w:r>
        <w:rPr>
          <w:sz w:val="24"/>
        </w:rPr>
        <w:t>requests,</w:t>
      </w:r>
      <w:r>
        <w:rPr>
          <w:spacing w:val="-6"/>
          <w:sz w:val="24"/>
        </w:rPr>
        <w:t xml:space="preserve"> </w:t>
      </w:r>
      <w:r>
        <w:rPr>
          <w:sz w:val="24"/>
        </w:rPr>
        <w:t>papers</w:t>
      </w:r>
      <w:r>
        <w:rPr>
          <w:spacing w:val="-6"/>
          <w:sz w:val="24"/>
        </w:rPr>
        <w:t xml:space="preserve"> </w:t>
      </w:r>
      <w:r>
        <w:rPr>
          <w:sz w:val="24"/>
        </w:rPr>
        <w:t>in submission, working papers, papers presented at professional meetings, and work in progress will each be given some weight in evaluating whether sufficient progress is being</w:t>
      </w:r>
      <w:r>
        <w:rPr>
          <w:spacing w:val="-1"/>
          <w:sz w:val="24"/>
        </w:rPr>
        <w:t xml:space="preserve"> </w:t>
      </w:r>
      <w:r>
        <w:rPr>
          <w:sz w:val="24"/>
        </w:rPr>
        <w:t>achieved.</w:t>
      </w:r>
    </w:p>
    <w:p w:rsidR="0044612F" w:rsidRDefault="0044612F">
      <w:pPr>
        <w:pStyle w:val="BodyText"/>
        <w:spacing w:before="11"/>
        <w:rPr>
          <w:sz w:val="23"/>
        </w:rPr>
      </w:pPr>
    </w:p>
    <w:p w:rsidR="0044612F" w:rsidRDefault="00EC3C30">
      <w:pPr>
        <w:pStyle w:val="ListParagraph"/>
        <w:numPr>
          <w:ilvl w:val="1"/>
          <w:numId w:val="2"/>
        </w:numPr>
        <w:tabs>
          <w:tab w:val="left" w:pos="1204"/>
        </w:tabs>
        <w:ind w:left="1203"/>
        <w:jc w:val="both"/>
        <w:rPr>
          <w:sz w:val="24"/>
        </w:rPr>
      </w:pPr>
      <w:r>
        <w:rPr>
          <w:sz w:val="24"/>
        </w:rPr>
        <w:t xml:space="preserve">A modest record of service is expected at the time of the </w:t>
      </w:r>
      <w:proofErr w:type="gramStart"/>
      <w:r>
        <w:rPr>
          <w:sz w:val="24"/>
        </w:rPr>
        <w:t>third year</w:t>
      </w:r>
      <w:proofErr w:type="gramEnd"/>
      <w:r>
        <w:rPr>
          <w:sz w:val="24"/>
        </w:rPr>
        <w:t xml:space="preserve"> review. Candidates should demonstrate a sense of Departmental citizenship and involvement</w:t>
      </w:r>
      <w:r>
        <w:rPr>
          <w:spacing w:val="-16"/>
          <w:sz w:val="24"/>
        </w:rPr>
        <w:t xml:space="preserve"> </w:t>
      </w:r>
      <w:r>
        <w:rPr>
          <w:sz w:val="24"/>
        </w:rPr>
        <w:t>through,</w:t>
      </w:r>
      <w:r>
        <w:rPr>
          <w:spacing w:val="-16"/>
          <w:sz w:val="24"/>
        </w:rPr>
        <w:t xml:space="preserve"> </w:t>
      </w:r>
      <w:r>
        <w:rPr>
          <w:sz w:val="24"/>
        </w:rPr>
        <w:t>for</w:t>
      </w:r>
      <w:r>
        <w:rPr>
          <w:spacing w:val="-16"/>
          <w:sz w:val="24"/>
        </w:rPr>
        <w:t xml:space="preserve"> </w:t>
      </w:r>
      <w:r>
        <w:rPr>
          <w:sz w:val="24"/>
        </w:rPr>
        <w:t>example,</w:t>
      </w:r>
      <w:r>
        <w:rPr>
          <w:spacing w:val="-16"/>
          <w:sz w:val="24"/>
        </w:rPr>
        <w:t xml:space="preserve"> </w:t>
      </w:r>
      <w:r>
        <w:rPr>
          <w:sz w:val="24"/>
        </w:rPr>
        <w:t>participation</w:t>
      </w:r>
      <w:r>
        <w:rPr>
          <w:spacing w:val="-16"/>
          <w:sz w:val="24"/>
        </w:rPr>
        <w:t xml:space="preserve"> </w:t>
      </w:r>
      <w:r>
        <w:rPr>
          <w:sz w:val="24"/>
        </w:rPr>
        <w:t>in</w:t>
      </w:r>
      <w:r>
        <w:rPr>
          <w:spacing w:val="-16"/>
          <w:sz w:val="24"/>
        </w:rPr>
        <w:t xml:space="preserve"> </w:t>
      </w:r>
      <w:r>
        <w:rPr>
          <w:sz w:val="24"/>
        </w:rPr>
        <w:t>recruiting</w:t>
      </w:r>
      <w:r>
        <w:rPr>
          <w:spacing w:val="-16"/>
          <w:sz w:val="24"/>
        </w:rPr>
        <w:t xml:space="preserve"> </w:t>
      </w:r>
      <w:r>
        <w:rPr>
          <w:sz w:val="24"/>
        </w:rPr>
        <w:t>activities,</w:t>
      </w:r>
      <w:r>
        <w:rPr>
          <w:spacing w:val="-16"/>
          <w:sz w:val="24"/>
        </w:rPr>
        <w:t xml:space="preserve"> </w:t>
      </w:r>
      <w:r>
        <w:rPr>
          <w:sz w:val="24"/>
        </w:rPr>
        <w:t>seminars and general visibility within the Department. Evidence of some service</w:t>
      </w:r>
      <w:r>
        <w:rPr>
          <w:spacing w:val="-28"/>
          <w:sz w:val="24"/>
        </w:rPr>
        <w:t xml:space="preserve"> </w:t>
      </w:r>
      <w:r>
        <w:rPr>
          <w:sz w:val="24"/>
        </w:rPr>
        <w:t>outside the</w:t>
      </w:r>
      <w:r>
        <w:rPr>
          <w:spacing w:val="-5"/>
          <w:sz w:val="24"/>
        </w:rPr>
        <w:t xml:space="preserve"> </w:t>
      </w:r>
      <w:r>
        <w:rPr>
          <w:sz w:val="24"/>
        </w:rPr>
        <w:t>department</w:t>
      </w:r>
      <w:r>
        <w:rPr>
          <w:spacing w:val="-6"/>
          <w:sz w:val="24"/>
        </w:rPr>
        <w:t xml:space="preserve"> </w:t>
      </w:r>
      <w:r>
        <w:rPr>
          <w:sz w:val="24"/>
        </w:rPr>
        <w:t>will</w:t>
      </w:r>
      <w:r>
        <w:rPr>
          <w:spacing w:val="-6"/>
          <w:sz w:val="24"/>
        </w:rPr>
        <w:t xml:space="preserve"> </w:t>
      </w:r>
      <w:r>
        <w:rPr>
          <w:sz w:val="24"/>
        </w:rPr>
        <w:t>be</w:t>
      </w:r>
      <w:r>
        <w:rPr>
          <w:spacing w:val="-5"/>
          <w:sz w:val="24"/>
        </w:rPr>
        <w:t xml:space="preserve"> </w:t>
      </w:r>
      <w:r>
        <w:rPr>
          <w:sz w:val="24"/>
        </w:rPr>
        <w:t>viewed</w:t>
      </w:r>
      <w:r>
        <w:rPr>
          <w:spacing w:val="-6"/>
          <w:sz w:val="24"/>
        </w:rPr>
        <w:t xml:space="preserve"> </w:t>
      </w:r>
      <w:r>
        <w:rPr>
          <w:sz w:val="24"/>
        </w:rPr>
        <w:t>positively,</w:t>
      </w:r>
      <w:r>
        <w:rPr>
          <w:spacing w:val="-6"/>
          <w:sz w:val="24"/>
        </w:rPr>
        <w:t xml:space="preserve"> </w:t>
      </w:r>
      <w:r>
        <w:rPr>
          <w:sz w:val="24"/>
        </w:rPr>
        <w:t>but</w:t>
      </w:r>
      <w:r>
        <w:rPr>
          <w:spacing w:val="-6"/>
          <w:sz w:val="24"/>
        </w:rPr>
        <w:t xml:space="preserve"> </w:t>
      </w:r>
      <w:r>
        <w:rPr>
          <w:sz w:val="24"/>
        </w:rPr>
        <w:t>is</w:t>
      </w:r>
      <w:r>
        <w:rPr>
          <w:spacing w:val="-5"/>
          <w:sz w:val="24"/>
        </w:rPr>
        <w:t xml:space="preserve"> </w:t>
      </w:r>
      <w:r>
        <w:rPr>
          <w:sz w:val="24"/>
        </w:rPr>
        <w:t>not</w:t>
      </w:r>
      <w:r>
        <w:rPr>
          <w:spacing w:val="-6"/>
          <w:sz w:val="24"/>
        </w:rPr>
        <w:t xml:space="preserve"> </w:t>
      </w:r>
      <w:r>
        <w:rPr>
          <w:sz w:val="24"/>
        </w:rPr>
        <w:t>required.</w:t>
      </w:r>
    </w:p>
    <w:p w:rsidR="0044612F" w:rsidRDefault="0044612F">
      <w:pPr>
        <w:jc w:val="both"/>
        <w:rPr>
          <w:sz w:val="24"/>
        </w:rPr>
        <w:sectPr w:rsidR="0044612F">
          <w:headerReference w:type="default" r:id="rId7"/>
          <w:type w:val="continuous"/>
          <w:pgSz w:w="12240" w:h="15840"/>
          <w:pgMar w:top="1020" w:right="1280" w:bottom="280" w:left="1340" w:header="723" w:footer="720" w:gutter="0"/>
          <w:cols w:space="720"/>
        </w:sectPr>
      </w:pPr>
    </w:p>
    <w:p w:rsidR="0044612F" w:rsidRDefault="0044612F">
      <w:pPr>
        <w:pStyle w:val="BodyText"/>
        <w:rPr>
          <w:sz w:val="20"/>
        </w:rPr>
      </w:pPr>
    </w:p>
    <w:p w:rsidR="0044612F" w:rsidRDefault="0044612F">
      <w:pPr>
        <w:pStyle w:val="BodyText"/>
        <w:spacing w:before="7"/>
        <w:rPr>
          <w:sz w:val="16"/>
        </w:rPr>
      </w:pPr>
    </w:p>
    <w:p w:rsidR="0044612F" w:rsidRDefault="00EC3C30">
      <w:pPr>
        <w:pStyle w:val="Heading2"/>
        <w:numPr>
          <w:ilvl w:val="0"/>
          <w:numId w:val="2"/>
        </w:numPr>
        <w:tabs>
          <w:tab w:val="left" w:pos="824"/>
        </w:tabs>
        <w:spacing w:before="93"/>
        <w:ind w:right="180" w:hanging="720"/>
        <w:jc w:val="both"/>
        <w:rPr>
          <w:u w:val="none"/>
        </w:rPr>
      </w:pPr>
      <w:r>
        <w:rPr>
          <w:u w:val="thick"/>
        </w:rPr>
        <w:t>PROMOTION FROM ASSISTANT TO ASSOCIATE PROFESSOR WITH CONCOMITANT AWARDING OF TENURE: PETITION SUBMITTED IN FINAL PROBATIONARY</w:t>
      </w:r>
      <w:r>
        <w:rPr>
          <w:spacing w:val="-13"/>
          <w:u w:val="thick"/>
        </w:rPr>
        <w:t xml:space="preserve"> </w:t>
      </w:r>
      <w:r>
        <w:rPr>
          <w:u w:val="thick"/>
        </w:rPr>
        <w:t>YEAR</w:t>
      </w:r>
    </w:p>
    <w:p w:rsidR="0044612F" w:rsidRDefault="0044612F">
      <w:pPr>
        <w:pStyle w:val="BodyText"/>
        <w:spacing w:before="11"/>
        <w:rPr>
          <w:b/>
          <w:sz w:val="15"/>
        </w:rPr>
      </w:pPr>
    </w:p>
    <w:p w:rsidR="0044612F" w:rsidRDefault="00EC3C30">
      <w:pPr>
        <w:pStyle w:val="ListParagraph"/>
        <w:numPr>
          <w:ilvl w:val="1"/>
          <w:numId w:val="2"/>
        </w:numPr>
        <w:tabs>
          <w:tab w:val="left" w:pos="1184"/>
        </w:tabs>
        <w:spacing w:before="92"/>
        <w:ind w:left="1183" w:right="179"/>
        <w:jc w:val="both"/>
        <w:rPr>
          <w:sz w:val="24"/>
        </w:rPr>
      </w:pPr>
      <w:r>
        <w:rPr>
          <w:sz w:val="24"/>
        </w:rPr>
        <w:t xml:space="preserve">Promotion from Assistant Professor to Associate Professor recognizes the candidate’s achievements in the areas of teaching, research, and service. Granting of tenure must not only </w:t>
      </w:r>
      <w:proofErr w:type="gramStart"/>
      <w:r>
        <w:rPr>
          <w:sz w:val="24"/>
        </w:rPr>
        <w:t>take into account</w:t>
      </w:r>
      <w:proofErr w:type="gramEnd"/>
      <w:r>
        <w:rPr>
          <w:sz w:val="24"/>
        </w:rPr>
        <w:t xml:space="preserve"> the candidate’s past performance, but also the likelihood that the candidate will continue to show progress towards promotion to the rank of</w:t>
      </w:r>
      <w:r>
        <w:rPr>
          <w:spacing w:val="26"/>
          <w:sz w:val="24"/>
        </w:rPr>
        <w:t xml:space="preserve"> </w:t>
      </w:r>
      <w:r>
        <w:rPr>
          <w:sz w:val="24"/>
        </w:rPr>
        <w:t>Professor.</w:t>
      </w:r>
    </w:p>
    <w:p w:rsidR="0044612F" w:rsidRDefault="0044612F">
      <w:pPr>
        <w:pStyle w:val="BodyText"/>
        <w:spacing w:before="11"/>
        <w:rPr>
          <w:sz w:val="23"/>
        </w:rPr>
      </w:pPr>
    </w:p>
    <w:p w:rsidR="0044612F" w:rsidRDefault="00EC3C30">
      <w:pPr>
        <w:pStyle w:val="ListParagraph"/>
        <w:numPr>
          <w:ilvl w:val="1"/>
          <w:numId w:val="2"/>
        </w:numPr>
        <w:tabs>
          <w:tab w:val="left" w:pos="1184"/>
        </w:tabs>
        <w:ind w:left="1183"/>
        <w:jc w:val="both"/>
        <w:rPr>
          <w:sz w:val="24"/>
        </w:rPr>
      </w:pPr>
      <w:r>
        <w:rPr>
          <w:sz w:val="24"/>
        </w:rPr>
        <w:t>In evaluating petitions for promotion and tenure, greater emphasis will be placed on achievements in the area of research, and least emphasis will be placed on achievements in the area of</w:t>
      </w:r>
      <w:r>
        <w:rPr>
          <w:spacing w:val="-34"/>
          <w:sz w:val="24"/>
        </w:rPr>
        <w:t xml:space="preserve"> </w:t>
      </w:r>
      <w:r>
        <w:rPr>
          <w:sz w:val="24"/>
        </w:rPr>
        <w:t>service.</w:t>
      </w:r>
    </w:p>
    <w:p w:rsidR="0044612F" w:rsidRDefault="0044612F">
      <w:pPr>
        <w:pStyle w:val="BodyText"/>
        <w:spacing w:before="11"/>
        <w:rPr>
          <w:sz w:val="23"/>
        </w:rPr>
      </w:pPr>
    </w:p>
    <w:p w:rsidR="0044612F" w:rsidRDefault="00EC3C30">
      <w:pPr>
        <w:pStyle w:val="ListParagraph"/>
        <w:numPr>
          <w:ilvl w:val="1"/>
          <w:numId w:val="2"/>
        </w:numPr>
        <w:tabs>
          <w:tab w:val="left" w:pos="1184"/>
        </w:tabs>
        <w:ind w:left="1183"/>
        <w:jc w:val="both"/>
        <w:rPr>
          <w:sz w:val="24"/>
        </w:rPr>
      </w:pPr>
      <w:r>
        <w:rPr>
          <w:sz w:val="24"/>
        </w:rPr>
        <w:t>Effective teaching is expected of all candidates and excellent teaching will be viewed positively. Outstanding teaching, however, cannot compensate for inadequate achievement in the area of research. A minimum performance standard does exist in the area of teaching, and failure to meet this minimum standard</w:t>
      </w:r>
      <w:r>
        <w:rPr>
          <w:spacing w:val="-11"/>
          <w:sz w:val="24"/>
        </w:rPr>
        <w:t xml:space="preserve"> </w:t>
      </w:r>
      <w:r>
        <w:rPr>
          <w:sz w:val="24"/>
        </w:rPr>
        <w:t>will</w:t>
      </w:r>
      <w:r>
        <w:rPr>
          <w:spacing w:val="-11"/>
          <w:sz w:val="24"/>
        </w:rPr>
        <w:t xml:space="preserve"> </w:t>
      </w:r>
      <w:r>
        <w:rPr>
          <w:sz w:val="24"/>
        </w:rPr>
        <w:t>result</w:t>
      </w:r>
      <w:r>
        <w:rPr>
          <w:spacing w:val="-11"/>
          <w:sz w:val="24"/>
        </w:rPr>
        <w:t xml:space="preserve"> </w:t>
      </w:r>
      <w:r>
        <w:rPr>
          <w:sz w:val="24"/>
        </w:rPr>
        <w:t>in</w:t>
      </w:r>
      <w:r>
        <w:rPr>
          <w:spacing w:val="-11"/>
          <w:sz w:val="24"/>
        </w:rPr>
        <w:t xml:space="preserve"> </w:t>
      </w:r>
      <w:r>
        <w:rPr>
          <w:sz w:val="24"/>
        </w:rPr>
        <w:t>negative</w:t>
      </w:r>
      <w:r>
        <w:rPr>
          <w:spacing w:val="-11"/>
          <w:sz w:val="24"/>
        </w:rPr>
        <w:t xml:space="preserve"> </w:t>
      </w:r>
      <w:r>
        <w:rPr>
          <w:sz w:val="24"/>
        </w:rPr>
        <w:t>decisions</w:t>
      </w:r>
      <w:r>
        <w:rPr>
          <w:spacing w:val="-11"/>
          <w:sz w:val="24"/>
        </w:rPr>
        <w:t xml:space="preserve"> </w:t>
      </w:r>
      <w:r>
        <w:rPr>
          <w:sz w:val="24"/>
        </w:rPr>
        <w:t>on</w:t>
      </w:r>
      <w:r>
        <w:rPr>
          <w:spacing w:val="-11"/>
          <w:sz w:val="24"/>
        </w:rPr>
        <w:t xml:space="preserve"> </w:t>
      </w:r>
      <w:r>
        <w:rPr>
          <w:sz w:val="24"/>
        </w:rPr>
        <w:t>promotion</w:t>
      </w:r>
      <w:r>
        <w:rPr>
          <w:spacing w:val="-11"/>
          <w:sz w:val="24"/>
        </w:rPr>
        <w:t xml:space="preserve"> </w:t>
      </w:r>
      <w:r>
        <w:rPr>
          <w:sz w:val="24"/>
        </w:rPr>
        <w:t>and</w:t>
      </w:r>
      <w:r>
        <w:rPr>
          <w:spacing w:val="-11"/>
          <w:sz w:val="24"/>
        </w:rPr>
        <w:t xml:space="preserve"> </w:t>
      </w:r>
      <w:r>
        <w:rPr>
          <w:sz w:val="24"/>
        </w:rPr>
        <w:t>tenure</w:t>
      </w:r>
      <w:r>
        <w:rPr>
          <w:spacing w:val="-11"/>
          <w:sz w:val="24"/>
        </w:rPr>
        <w:t xml:space="preserve"> </w:t>
      </w:r>
      <w:r>
        <w:rPr>
          <w:sz w:val="24"/>
        </w:rPr>
        <w:t>petitions.</w:t>
      </w:r>
      <w:r>
        <w:rPr>
          <w:spacing w:val="-11"/>
          <w:sz w:val="24"/>
        </w:rPr>
        <w:t xml:space="preserve"> </w:t>
      </w:r>
      <w:r>
        <w:rPr>
          <w:sz w:val="24"/>
        </w:rPr>
        <w:t>No specific quantitative measure of this minimum standard has been formulated. Unwillingness or inability of the candidates to respond to concerns about teaching raised in the annual reviews of probationary faculty will be viewed negatively.</w:t>
      </w:r>
    </w:p>
    <w:p w:rsidR="0044612F" w:rsidRDefault="0044612F">
      <w:pPr>
        <w:pStyle w:val="BodyText"/>
        <w:spacing w:before="5"/>
      </w:pPr>
    </w:p>
    <w:p w:rsidR="0044612F" w:rsidRDefault="00EC3C30">
      <w:pPr>
        <w:pStyle w:val="ListParagraph"/>
        <w:numPr>
          <w:ilvl w:val="1"/>
          <w:numId w:val="2"/>
        </w:numPr>
        <w:tabs>
          <w:tab w:val="left" w:pos="1184"/>
        </w:tabs>
        <w:spacing w:line="274" w:lineRule="exact"/>
        <w:ind w:left="1183" w:right="164"/>
        <w:jc w:val="both"/>
        <w:rPr>
          <w:sz w:val="24"/>
        </w:rPr>
      </w:pPr>
      <w:r>
        <w:rPr>
          <w:sz w:val="24"/>
        </w:rPr>
        <w:t>In evaluating achievement in the area of research, the following factors are relevant:</w:t>
      </w:r>
    </w:p>
    <w:p w:rsidR="0044612F" w:rsidRDefault="0044612F">
      <w:pPr>
        <w:pStyle w:val="BodyText"/>
        <w:spacing w:before="7"/>
        <w:rPr>
          <w:sz w:val="23"/>
        </w:rPr>
      </w:pPr>
    </w:p>
    <w:p w:rsidR="0044612F" w:rsidRDefault="00EC3C30">
      <w:pPr>
        <w:pStyle w:val="ListParagraph"/>
        <w:numPr>
          <w:ilvl w:val="2"/>
          <w:numId w:val="2"/>
        </w:numPr>
        <w:tabs>
          <w:tab w:val="left" w:pos="1544"/>
        </w:tabs>
        <w:spacing w:line="242" w:lineRule="auto"/>
        <w:jc w:val="both"/>
        <w:rPr>
          <w:sz w:val="24"/>
        </w:rPr>
      </w:pPr>
      <w:r>
        <w:rPr>
          <w:sz w:val="24"/>
        </w:rPr>
        <w:t>The record should demonstrate the capacity of the candidate to complete significant research</w:t>
      </w:r>
      <w:r>
        <w:rPr>
          <w:spacing w:val="-35"/>
          <w:sz w:val="24"/>
        </w:rPr>
        <w:t xml:space="preserve"> </w:t>
      </w:r>
      <w:r>
        <w:rPr>
          <w:sz w:val="24"/>
        </w:rPr>
        <w:t>projects.</w:t>
      </w:r>
    </w:p>
    <w:p w:rsidR="0044612F" w:rsidRDefault="0044612F">
      <w:pPr>
        <w:pStyle w:val="BodyText"/>
        <w:spacing w:before="8"/>
        <w:rPr>
          <w:sz w:val="23"/>
        </w:rPr>
      </w:pPr>
    </w:p>
    <w:p w:rsidR="0044612F" w:rsidRDefault="00EC3C30">
      <w:pPr>
        <w:pStyle w:val="ListParagraph"/>
        <w:numPr>
          <w:ilvl w:val="2"/>
          <w:numId w:val="2"/>
        </w:numPr>
        <w:tabs>
          <w:tab w:val="left" w:pos="1544"/>
        </w:tabs>
        <w:spacing w:before="1"/>
        <w:jc w:val="both"/>
        <w:rPr>
          <w:sz w:val="24"/>
        </w:rPr>
      </w:pPr>
      <w:r>
        <w:rPr>
          <w:sz w:val="24"/>
        </w:rPr>
        <w:t>A judgment should be formed about the quality of the candidate’s articles published in journals or other outlets, as well as the candidate’s papers presented at professional meetings and other universities, research in progress,</w:t>
      </w:r>
      <w:r>
        <w:rPr>
          <w:spacing w:val="-15"/>
          <w:sz w:val="24"/>
        </w:rPr>
        <w:t xml:space="preserve"> </w:t>
      </w:r>
      <w:r>
        <w:rPr>
          <w:sz w:val="24"/>
        </w:rPr>
        <w:t>revision</w:t>
      </w:r>
      <w:r>
        <w:rPr>
          <w:spacing w:val="-8"/>
          <w:sz w:val="24"/>
        </w:rPr>
        <w:t xml:space="preserve"> </w:t>
      </w:r>
      <w:r>
        <w:rPr>
          <w:sz w:val="24"/>
        </w:rPr>
        <w:t>requests,</w:t>
      </w:r>
      <w:r>
        <w:rPr>
          <w:spacing w:val="-15"/>
          <w:sz w:val="24"/>
        </w:rPr>
        <w:t xml:space="preserve"> </w:t>
      </w:r>
      <w:r>
        <w:rPr>
          <w:sz w:val="24"/>
        </w:rPr>
        <w:t>and</w:t>
      </w:r>
      <w:r>
        <w:rPr>
          <w:spacing w:val="-15"/>
          <w:sz w:val="24"/>
        </w:rPr>
        <w:t xml:space="preserve"> </w:t>
      </w:r>
      <w:r>
        <w:rPr>
          <w:sz w:val="24"/>
        </w:rPr>
        <w:t>working</w:t>
      </w:r>
      <w:r>
        <w:rPr>
          <w:spacing w:val="-15"/>
          <w:sz w:val="24"/>
        </w:rPr>
        <w:t xml:space="preserve"> </w:t>
      </w:r>
      <w:r>
        <w:rPr>
          <w:sz w:val="24"/>
        </w:rPr>
        <w:t>papers,</w:t>
      </w:r>
      <w:r>
        <w:rPr>
          <w:spacing w:val="-8"/>
          <w:sz w:val="24"/>
        </w:rPr>
        <w:t xml:space="preserve"> </w:t>
      </w:r>
      <w:r>
        <w:rPr>
          <w:sz w:val="24"/>
        </w:rPr>
        <w:t>with</w:t>
      </w:r>
      <w:r>
        <w:rPr>
          <w:spacing w:val="-8"/>
          <w:sz w:val="24"/>
        </w:rPr>
        <w:t xml:space="preserve"> </w:t>
      </w:r>
      <w:r>
        <w:rPr>
          <w:sz w:val="24"/>
        </w:rPr>
        <w:t>particular</w:t>
      </w:r>
      <w:r>
        <w:rPr>
          <w:spacing w:val="-8"/>
          <w:sz w:val="24"/>
        </w:rPr>
        <w:t xml:space="preserve"> </w:t>
      </w:r>
      <w:r>
        <w:rPr>
          <w:sz w:val="24"/>
        </w:rPr>
        <w:t>attention</w:t>
      </w:r>
      <w:r>
        <w:rPr>
          <w:spacing w:val="-8"/>
          <w:sz w:val="24"/>
        </w:rPr>
        <w:t xml:space="preserve"> </w:t>
      </w:r>
      <w:r>
        <w:rPr>
          <w:sz w:val="24"/>
        </w:rPr>
        <w:t>to the contribution to the field or to the profession. Evidence to be</w:t>
      </w:r>
      <w:r>
        <w:rPr>
          <w:spacing w:val="-12"/>
          <w:sz w:val="24"/>
        </w:rPr>
        <w:t xml:space="preserve"> </w:t>
      </w:r>
      <w:r>
        <w:rPr>
          <w:sz w:val="24"/>
        </w:rPr>
        <w:t>considered by the Committee includes the quality of publication outlets, the views of outside reviewers, and the judgments of the individual members of the committee on the quality of the</w:t>
      </w:r>
      <w:r>
        <w:rPr>
          <w:spacing w:val="-1"/>
          <w:sz w:val="24"/>
        </w:rPr>
        <w:t xml:space="preserve"> </w:t>
      </w:r>
      <w:r>
        <w:rPr>
          <w:sz w:val="24"/>
        </w:rPr>
        <w:t>work.</w:t>
      </w:r>
    </w:p>
    <w:p w:rsidR="0044612F" w:rsidRDefault="0044612F">
      <w:pPr>
        <w:pStyle w:val="BodyText"/>
      </w:pPr>
    </w:p>
    <w:p w:rsidR="0044612F" w:rsidRDefault="00EC3C30">
      <w:pPr>
        <w:pStyle w:val="ListParagraph"/>
        <w:numPr>
          <w:ilvl w:val="2"/>
          <w:numId w:val="2"/>
        </w:numPr>
        <w:tabs>
          <w:tab w:val="left" w:pos="1544"/>
        </w:tabs>
        <w:spacing w:line="242" w:lineRule="auto"/>
        <w:jc w:val="both"/>
        <w:rPr>
          <w:sz w:val="24"/>
        </w:rPr>
      </w:pPr>
      <w:r>
        <w:rPr>
          <w:sz w:val="24"/>
        </w:rPr>
        <w:t>A strong preference exists for publications in nationally recognized, refereed, academic journals of high</w:t>
      </w:r>
      <w:r>
        <w:rPr>
          <w:spacing w:val="-2"/>
          <w:sz w:val="24"/>
        </w:rPr>
        <w:t xml:space="preserve"> </w:t>
      </w:r>
      <w:r>
        <w:rPr>
          <w:sz w:val="24"/>
        </w:rPr>
        <w:t>quality.</w:t>
      </w:r>
    </w:p>
    <w:p w:rsidR="0044612F" w:rsidRDefault="0044612F">
      <w:pPr>
        <w:pStyle w:val="BodyText"/>
        <w:spacing w:before="8"/>
        <w:rPr>
          <w:sz w:val="23"/>
        </w:rPr>
      </w:pPr>
    </w:p>
    <w:p w:rsidR="0044612F" w:rsidRDefault="00EC3C30">
      <w:pPr>
        <w:pStyle w:val="ListParagraph"/>
        <w:numPr>
          <w:ilvl w:val="2"/>
          <w:numId w:val="2"/>
        </w:numPr>
        <w:tabs>
          <w:tab w:val="left" w:pos="1544"/>
        </w:tabs>
        <w:jc w:val="both"/>
        <w:rPr>
          <w:sz w:val="24"/>
        </w:rPr>
      </w:pPr>
      <w:r>
        <w:rPr>
          <w:sz w:val="24"/>
        </w:rPr>
        <w:t>No</w:t>
      </w:r>
      <w:r>
        <w:rPr>
          <w:spacing w:val="-12"/>
          <w:sz w:val="24"/>
        </w:rPr>
        <w:t xml:space="preserve"> </w:t>
      </w:r>
      <w:r>
        <w:rPr>
          <w:sz w:val="24"/>
        </w:rPr>
        <w:t>explicit</w:t>
      </w:r>
      <w:r>
        <w:rPr>
          <w:spacing w:val="-12"/>
          <w:sz w:val="24"/>
        </w:rPr>
        <w:t xml:space="preserve"> </w:t>
      </w:r>
      <w:r>
        <w:rPr>
          <w:sz w:val="24"/>
        </w:rPr>
        <w:t>number</w:t>
      </w:r>
      <w:r>
        <w:rPr>
          <w:spacing w:val="-12"/>
          <w:sz w:val="24"/>
        </w:rPr>
        <w:t xml:space="preserve"> </w:t>
      </w:r>
      <w:r>
        <w:rPr>
          <w:sz w:val="24"/>
        </w:rPr>
        <w:t>of</w:t>
      </w:r>
      <w:r>
        <w:rPr>
          <w:spacing w:val="-12"/>
          <w:sz w:val="24"/>
        </w:rPr>
        <w:t xml:space="preserve"> </w:t>
      </w:r>
      <w:r>
        <w:rPr>
          <w:sz w:val="24"/>
        </w:rPr>
        <w:t>publications</w:t>
      </w:r>
      <w:r>
        <w:rPr>
          <w:spacing w:val="-12"/>
          <w:sz w:val="24"/>
        </w:rPr>
        <w:t xml:space="preserve"> </w:t>
      </w:r>
      <w:r>
        <w:rPr>
          <w:sz w:val="24"/>
        </w:rPr>
        <w:t>is</w:t>
      </w:r>
      <w:r>
        <w:rPr>
          <w:spacing w:val="-12"/>
          <w:sz w:val="24"/>
        </w:rPr>
        <w:t xml:space="preserve"> </w:t>
      </w:r>
      <w:r>
        <w:rPr>
          <w:sz w:val="24"/>
        </w:rPr>
        <w:t>required</w:t>
      </w:r>
      <w:r>
        <w:rPr>
          <w:spacing w:val="-12"/>
          <w:sz w:val="24"/>
        </w:rPr>
        <w:t xml:space="preserve"> </w:t>
      </w:r>
      <w:r>
        <w:rPr>
          <w:sz w:val="24"/>
        </w:rPr>
        <w:t>for</w:t>
      </w:r>
      <w:r>
        <w:rPr>
          <w:spacing w:val="-12"/>
          <w:sz w:val="24"/>
        </w:rPr>
        <w:t xml:space="preserve"> </w:t>
      </w:r>
      <w:r>
        <w:rPr>
          <w:sz w:val="24"/>
        </w:rPr>
        <w:t>promotion</w:t>
      </w:r>
      <w:r>
        <w:rPr>
          <w:spacing w:val="-12"/>
          <w:sz w:val="24"/>
        </w:rPr>
        <w:t xml:space="preserve"> </w:t>
      </w:r>
      <w:r>
        <w:rPr>
          <w:sz w:val="24"/>
        </w:rPr>
        <w:t>or</w:t>
      </w:r>
      <w:r>
        <w:rPr>
          <w:spacing w:val="-12"/>
          <w:sz w:val="24"/>
        </w:rPr>
        <w:t xml:space="preserve"> </w:t>
      </w:r>
      <w:r>
        <w:rPr>
          <w:sz w:val="24"/>
        </w:rPr>
        <w:t>tenure.</w:t>
      </w:r>
      <w:r>
        <w:rPr>
          <w:spacing w:val="-12"/>
          <w:sz w:val="24"/>
        </w:rPr>
        <w:t xml:space="preserve"> </w:t>
      </w:r>
      <w:r>
        <w:rPr>
          <w:sz w:val="24"/>
        </w:rPr>
        <w:t>While tradeoffs</w:t>
      </w:r>
      <w:r>
        <w:rPr>
          <w:spacing w:val="-9"/>
          <w:sz w:val="24"/>
        </w:rPr>
        <w:t xml:space="preserve"> </w:t>
      </w:r>
      <w:r>
        <w:rPr>
          <w:sz w:val="24"/>
        </w:rPr>
        <w:t>between</w:t>
      </w:r>
      <w:r>
        <w:rPr>
          <w:spacing w:val="-9"/>
          <w:sz w:val="24"/>
        </w:rPr>
        <w:t xml:space="preserve"> </w:t>
      </w:r>
      <w:r>
        <w:rPr>
          <w:sz w:val="24"/>
        </w:rPr>
        <w:t>the</w:t>
      </w:r>
      <w:r>
        <w:rPr>
          <w:spacing w:val="-9"/>
          <w:sz w:val="24"/>
        </w:rPr>
        <w:t xml:space="preserve"> </w:t>
      </w:r>
      <w:r>
        <w:rPr>
          <w:sz w:val="24"/>
        </w:rPr>
        <w:t>quality</w:t>
      </w:r>
      <w:r>
        <w:rPr>
          <w:spacing w:val="-9"/>
          <w:sz w:val="24"/>
        </w:rPr>
        <w:t xml:space="preserve"> </w:t>
      </w:r>
      <w:r>
        <w:rPr>
          <w:sz w:val="24"/>
        </w:rPr>
        <w:t>and</w:t>
      </w:r>
      <w:r>
        <w:rPr>
          <w:spacing w:val="-9"/>
          <w:sz w:val="24"/>
        </w:rPr>
        <w:t xml:space="preserve"> </w:t>
      </w:r>
      <w:r>
        <w:rPr>
          <w:sz w:val="24"/>
        </w:rPr>
        <w:t>the</w:t>
      </w:r>
      <w:r>
        <w:rPr>
          <w:spacing w:val="-9"/>
          <w:sz w:val="24"/>
        </w:rPr>
        <w:t xml:space="preserve"> </w:t>
      </w:r>
      <w:r>
        <w:rPr>
          <w:sz w:val="24"/>
        </w:rPr>
        <w:t>quantity</w:t>
      </w:r>
      <w:r>
        <w:rPr>
          <w:spacing w:val="-9"/>
          <w:sz w:val="24"/>
        </w:rPr>
        <w:t xml:space="preserve"> </w:t>
      </w:r>
      <w:r>
        <w:rPr>
          <w:sz w:val="24"/>
        </w:rPr>
        <w:t>of</w:t>
      </w:r>
      <w:r>
        <w:rPr>
          <w:spacing w:val="-9"/>
          <w:sz w:val="24"/>
        </w:rPr>
        <w:t xml:space="preserve"> </w:t>
      </w:r>
      <w:r>
        <w:rPr>
          <w:sz w:val="24"/>
        </w:rPr>
        <w:t>publications</w:t>
      </w:r>
      <w:r>
        <w:rPr>
          <w:spacing w:val="-9"/>
          <w:sz w:val="24"/>
        </w:rPr>
        <w:t xml:space="preserve"> </w:t>
      </w:r>
      <w:r>
        <w:rPr>
          <w:sz w:val="24"/>
        </w:rPr>
        <w:t>exist,</w:t>
      </w:r>
      <w:r>
        <w:rPr>
          <w:spacing w:val="-9"/>
          <w:sz w:val="24"/>
        </w:rPr>
        <w:t xml:space="preserve"> </w:t>
      </w:r>
      <w:r>
        <w:rPr>
          <w:sz w:val="24"/>
        </w:rPr>
        <w:t>quantity cannot compensate for insufficient</w:t>
      </w:r>
      <w:r>
        <w:rPr>
          <w:spacing w:val="-1"/>
          <w:sz w:val="24"/>
        </w:rPr>
        <w:t xml:space="preserve"> </w:t>
      </w:r>
      <w:r>
        <w:rPr>
          <w:sz w:val="24"/>
        </w:rPr>
        <w:t>quality.</w:t>
      </w:r>
    </w:p>
    <w:p w:rsidR="0044612F" w:rsidRDefault="0044612F">
      <w:pPr>
        <w:jc w:val="both"/>
        <w:rPr>
          <w:sz w:val="24"/>
        </w:rPr>
        <w:sectPr w:rsidR="0044612F">
          <w:pgSz w:w="12240" w:h="15840"/>
          <w:pgMar w:top="1020" w:right="1280" w:bottom="280" w:left="1360" w:header="723" w:footer="0" w:gutter="0"/>
          <w:cols w:space="720"/>
        </w:sectPr>
      </w:pPr>
    </w:p>
    <w:p w:rsidR="0044612F" w:rsidRDefault="0044612F">
      <w:pPr>
        <w:pStyle w:val="BodyText"/>
        <w:rPr>
          <w:sz w:val="20"/>
        </w:rPr>
      </w:pPr>
    </w:p>
    <w:p w:rsidR="0044612F" w:rsidRDefault="0044612F">
      <w:pPr>
        <w:pStyle w:val="BodyText"/>
        <w:rPr>
          <w:sz w:val="20"/>
        </w:rPr>
      </w:pPr>
    </w:p>
    <w:p w:rsidR="0044612F" w:rsidRDefault="0044612F">
      <w:pPr>
        <w:pStyle w:val="BodyText"/>
        <w:spacing w:before="10"/>
        <w:rPr>
          <w:sz w:val="20"/>
        </w:rPr>
      </w:pPr>
    </w:p>
    <w:p w:rsidR="0044612F" w:rsidRDefault="00EC3C30">
      <w:pPr>
        <w:pStyle w:val="ListParagraph"/>
        <w:numPr>
          <w:ilvl w:val="2"/>
          <w:numId w:val="2"/>
        </w:numPr>
        <w:tabs>
          <w:tab w:val="left" w:pos="1184"/>
        </w:tabs>
        <w:spacing w:before="92"/>
        <w:ind w:left="1183"/>
        <w:jc w:val="both"/>
        <w:rPr>
          <w:sz w:val="24"/>
        </w:rPr>
      </w:pPr>
      <w:r>
        <w:rPr>
          <w:sz w:val="24"/>
        </w:rPr>
        <w:t>The record should demonstrate research independence. Sole-­authored papers are not required but are viewed positively. For co-­authored work,</w:t>
      </w:r>
      <w:r>
        <w:rPr>
          <w:spacing w:val="-37"/>
          <w:sz w:val="24"/>
        </w:rPr>
        <w:t xml:space="preserve"> </w:t>
      </w:r>
      <w:r>
        <w:rPr>
          <w:sz w:val="24"/>
        </w:rPr>
        <w:t>it is desirable that the candidate’s contribution is clearly recognizable. Research presentations of co-­authored work at Departmental seminars, other universities, and conferences as well as invited discussions at conferences help in this regard. Other considerations may include the set of co-­authors the candidate has collaborated with and the extent to which the co-­authored work is a logical part of the candidate’s research agenda. More broadly, the research evaluation normally would not discount publications proportionately to the number of</w:t>
      </w:r>
      <w:r>
        <w:rPr>
          <w:spacing w:val="-1"/>
          <w:sz w:val="24"/>
        </w:rPr>
        <w:t xml:space="preserve"> </w:t>
      </w:r>
      <w:r>
        <w:rPr>
          <w:sz w:val="24"/>
        </w:rPr>
        <w:t>authors.</w:t>
      </w:r>
    </w:p>
    <w:p w:rsidR="0044612F" w:rsidRDefault="0044612F">
      <w:pPr>
        <w:pStyle w:val="BodyText"/>
        <w:spacing w:before="11"/>
        <w:rPr>
          <w:sz w:val="23"/>
        </w:rPr>
      </w:pPr>
    </w:p>
    <w:p w:rsidR="0044612F" w:rsidRDefault="00EC3C30">
      <w:pPr>
        <w:pStyle w:val="ListParagraph"/>
        <w:numPr>
          <w:ilvl w:val="2"/>
          <w:numId w:val="2"/>
        </w:numPr>
        <w:tabs>
          <w:tab w:val="left" w:pos="1184"/>
        </w:tabs>
        <w:ind w:left="1183"/>
        <w:jc w:val="both"/>
        <w:rPr>
          <w:sz w:val="24"/>
        </w:rPr>
      </w:pPr>
      <w:r>
        <w:rPr>
          <w:sz w:val="24"/>
        </w:rPr>
        <w:t>Citations of the candidate’s research in the professional literature will not normally be considered because of the lag in publication and the time it takes for papers to be cited. However, a relatively high number of citations may be viewed positively.</w:t>
      </w:r>
    </w:p>
    <w:p w:rsidR="0044612F" w:rsidRDefault="0044612F">
      <w:pPr>
        <w:pStyle w:val="BodyText"/>
      </w:pPr>
    </w:p>
    <w:p w:rsidR="0044612F" w:rsidRDefault="00EC3C30">
      <w:pPr>
        <w:pStyle w:val="ListParagraph"/>
        <w:numPr>
          <w:ilvl w:val="2"/>
          <w:numId w:val="2"/>
        </w:numPr>
        <w:tabs>
          <w:tab w:val="left" w:pos="1184"/>
        </w:tabs>
        <w:ind w:left="1183"/>
        <w:jc w:val="both"/>
        <w:rPr>
          <w:sz w:val="24"/>
        </w:rPr>
      </w:pPr>
      <w:r>
        <w:rPr>
          <w:sz w:val="24"/>
        </w:rPr>
        <w:t>Extensions to the probationary period, which are generally granted under special circumstances, do not subject the candidate to additional requirements.</w:t>
      </w:r>
      <w:r>
        <w:rPr>
          <w:spacing w:val="-27"/>
          <w:sz w:val="24"/>
        </w:rPr>
        <w:t xml:space="preserve"> </w:t>
      </w:r>
      <w:r>
        <w:rPr>
          <w:sz w:val="24"/>
        </w:rPr>
        <w:t>Therefore,</w:t>
      </w:r>
      <w:r>
        <w:rPr>
          <w:spacing w:val="-27"/>
          <w:sz w:val="24"/>
        </w:rPr>
        <w:t xml:space="preserve"> </w:t>
      </w:r>
      <w:r>
        <w:rPr>
          <w:sz w:val="24"/>
        </w:rPr>
        <w:t>comparisons</w:t>
      </w:r>
      <w:r>
        <w:rPr>
          <w:spacing w:val="-27"/>
          <w:sz w:val="24"/>
        </w:rPr>
        <w:t xml:space="preserve"> </w:t>
      </w:r>
      <w:r>
        <w:rPr>
          <w:sz w:val="24"/>
        </w:rPr>
        <w:t>to</w:t>
      </w:r>
      <w:r>
        <w:rPr>
          <w:spacing w:val="-27"/>
          <w:sz w:val="24"/>
        </w:rPr>
        <w:t xml:space="preserve"> </w:t>
      </w:r>
      <w:r>
        <w:rPr>
          <w:sz w:val="24"/>
        </w:rPr>
        <w:t>Ph.D.</w:t>
      </w:r>
      <w:r>
        <w:rPr>
          <w:spacing w:val="-27"/>
          <w:sz w:val="24"/>
        </w:rPr>
        <w:t xml:space="preserve"> </w:t>
      </w:r>
      <w:r>
        <w:rPr>
          <w:sz w:val="24"/>
        </w:rPr>
        <w:t>degree-­year</w:t>
      </w:r>
      <w:r>
        <w:rPr>
          <w:spacing w:val="-27"/>
          <w:sz w:val="24"/>
        </w:rPr>
        <w:t xml:space="preserve"> </w:t>
      </w:r>
      <w:r>
        <w:rPr>
          <w:sz w:val="24"/>
        </w:rPr>
        <w:t>cohorts</w:t>
      </w:r>
      <w:r>
        <w:rPr>
          <w:spacing w:val="-27"/>
          <w:sz w:val="24"/>
        </w:rPr>
        <w:t xml:space="preserve"> </w:t>
      </w:r>
      <w:r>
        <w:rPr>
          <w:sz w:val="24"/>
        </w:rPr>
        <w:t>should be</w:t>
      </w:r>
      <w:r>
        <w:rPr>
          <w:spacing w:val="-7"/>
          <w:sz w:val="24"/>
        </w:rPr>
        <w:t xml:space="preserve"> </w:t>
      </w:r>
      <w:r>
        <w:rPr>
          <w:sz w:val="24"/>
        </w:rPr>
        <w:t>avoided</w:t>
      </w:r>
      <w:r>
        <w:rPr>
          <w:spacing w:val="-7"/>
          <w:sz w:val="24"/>
        </w:rPr>
        <w:t xml:space="preserve"> </w:t>
      </w:r>
      <w:r>
        <w:rPr>
          <w:sz w:val="24"/>
        </w:rPr>
        <w:t>or</w:t>
      </w:r>
      <w:r>
        <w:rPr>
          <w:spacing w:val="-7"/>
          <w:sz w:val="24"/>
        </w:rPr>
        <w:t xml:space="preserve"> </w:t>
      </w:r>
      <w:r>
        <w:rPr>
          <w:sz w:val="24"/>
        </w:rPr>
        <w:t>appropriately</w:t>
      </w:r>
      <w:r>
        <w:rPr>
          <w:spacing w:val="-7"/>
          <w:sz w:val="24"/>
        </w:rPr>
        <w:t xml:space="preserve"> </w:t>
      </w:r>
      <w:r>
        <w:rPr>
          <w:sz w:val="24"/>
        </w:rPr>
        <w:t>scaled</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record</w:t>
      </w:r>
      <w:r>
        <w:rPr>
          <w:spacing w:val="-7"/>
          <w:sz w:val="24"/>
        </w:rPr>
        <w:t xml:space="preserve"> </w:t>
      </w:r>
      <w:r>
        <w:rPr>
          <w:sz w:val="24"/>
        </w:rPr>
        <w:t>of</w:t>
      </w:r>
      <w:r>
        <w:rPr>
          <w:spacing w:val="-7"/>
          <w:sz w:val="24"/>
        </w:rPr>
        <w:t xml:space="preserve"> </w:t>
      </w:r>
      <w:r>
        <w:rPr>
          <w:sz w:val="24"/>
        </w:rPr>
        <w:t>achievement</w:t>
      </w:r>
      <w:r>
        <w:rPr>
          <w:spacing w:val="-7"/>
          <w:sz w:val="24"/>
        </w:rPr>
        <w:t xml:space="preserve"> </w:t>
      </w:r>
      <w:r>
        <w:rPr>
          <w:sz w:val="24"/>
        </w:rPr>
        <w:t>at</w:t>
      </w:r>
      <w:r>
        <w:rPr>
          <w:spacing w:val="-7"/>
          <w:sz w:val="24"/>
        </w:rPr>
        <w:t xml:space="preserve"> </w:t>
      </w:r>
      <w:r>
        <w:rPr>
          <w:sz w:val="24"/>
        </w:rPr>
        <w:t>the</w:t>
      </w:r>
      <w:r>
        <w:rPr>
          <w:spacing w:val="-7"/>
          <w:sz w:val="24"/>
        </w:rPr>
        <w:t xml:space="preserve"> </w:t>
      </w:r>
      <w:r>
        <w:rPr>
          <w:sz w:val="24"/>
        </w:rPr>
        <w:t>time of promotion.</w:t>
      </w:r>
    </w:p>
    <w:p w:rsidR="0044612F" w:rsidRDefault="0044612F">
      <w:pPr>
        <w:pStyle w:val="BodyText"/>
        <w:spacing w:before="7"/>
        <w:rPr>
          <w:sz w:val="25"/>
        </w:rPr>
      </w:pPr>
    </w:p>
    <w:p w:rsidR="0044612F" w:rsidRDefault="00EC3C30">
      <w:pPr>
        <w:pStyle w:val="ListParagraph"/>
        <w:numPr>
          <w:ilvl w:val="1"/>
          <w:numId w:val="2"/>
        </w:numPr>
        <w:tabs>
          <w:tab w:val="left" w:pos="794"/>
        </w:tabs>
        <w:ind w:left="793" w:right="0"/>
        <w:rPr>
          <w:sz w:val="24"/>
        </w:rPr>
      </w:pPr>
      <w:r>
        <w:rPr>
          <w:sz w:val="24"/>
        </w:rPr>
        <w:t>In evaluating achievement in service, the following factors merit consideration:</w:t>
      </w:r>
    </w:p>
    <w:p w:rsidR="0044612F" w:rsidRDefault="0044612F">
      <w:pPr>
        <w:pStyle w:val="BodyText"/>
        <w:spacing w:before="10"/>
        <w:rPr>
          <w:sz w:val="23"/>
        </w:rPr>
      </w:pPr>
    </w:p>
    <w:p w:rsidR="0044612F" w:rsidRDefault="00EC3C30">
      <w:pPr>
        <w:pStyle w:val="ListParagraph"/>
        <w:numPr>
          <w:ilvl w:val="2"/>
          <w:numId w:val="2"/>
        </w:numPr>
        <w:tabs>
          <w:tab w:val="left" w:pos="1154"/>
        </w:tabs>
        <w:spacing w:before="1"/>
        <w:ind w:left="1153"/>
        <w:jc w:val="both"/>
        <w:rPr>
          <w:sz w:val="24"/>
        </w:rPr>
      </w:pPr>
      <w:r>
        <w:rPr>
          <w:sz w:val="24"/>
        </w:rPr>
        <w:t>Internal service activities will be given some priority. Hence, at a minimum, good Departmental citizenship (e.g., participation in Department seminars, recruiting activities, etc.) is required of all candidates for promotion to Associate Professor. In addition, some evidence of other service activities will be viewed</w:t>
      </w:r>
      <w:r>
        <w:rPr>
          <w:spacing w:val="-43"/>
          <w:sz w:val="24"/>
        </w:rPr>
        <w:t xml:space="preserve"> </w:t>
      </w:r>
      <w:r>
        <w:rPr>
          <w:sz w:val="24"/>
        </w:rPr>
        <w:t>positively.</w:t>
      </w:r>
    </w:p>
    <w:p w:rsidR="0044612F" w:rsidRDefault="0044612F">
      <w:pPr>
        <w:pStyle w:val="BodyText"/>
      </w:pPr>
    </w:p>
    <w:p w:rsidR="0044612F" w:rsidRDefault="00EC3C30">
      <w:pPr>
        <w:pStyle w:val="ListParagraph"/>
        <w:numPr>
          <w:ilvl w:val="2"/>
          <w:numId w:val="2"/>
        </w:numPr>
        <w:tabs>
          <w:tab w:val="left" w:pos="1154"/>
        </w:tabs>
        <w:ind w:left="1153"/>
        <w:jc w:val="both"/>
        <w:rPr>
          <w:sz w:val="24"/>
        </w:rPr>
      </w:pPr>
      <w:r>
        <w:rPr>
          <w:sz w:val="24"/>
        </w:rPr>
        <w:t>In addition to the internal service activities described above, candidates for the rank of Associate Professor are encouraged to present evidence of professional or other external service. Service as a reviewer or editor for academic journals or publishers, significant involvement in professional organizations, and conference and university presentations are examples of professional service that would strengthen a candidate’s record in the area of</w:t>
      </w:r>
      <w:r>
        <w:rPr>
          <w:spacing w:val="-40"/>
          <w:sz w:val="24"/>
        </w:rPr>
        <w:t xml:space="preserve"> </w:t>
      </w:r>
      <w:r>
        <w:rPr>
          <w:sz w:val="24"/>
        </w:rPr>
        <w:t>service.</w:t>
      </w:r>
    </w:p>
    <w:p w:rsidR="0044612F" w:rsidRDefault="0044612F">
      <w:pPr>
        <w:pStyle w:val="BodyText"/>
        <w:spacing w:before="11"/>
        <w:rPr>
          <w:sz w:val="23"/>
        </w:rPr>
      </w:pPr>
    </w:p>
    <w:p w:rsidR="0044612F" w:rsidRDefault="00EC3C30">
      <w:pPr>
        <w:pStyle w:val="ListParagraph"/>
        <w:numPr>
          <w:ilvl w:val="2"/>
          <w:numId w:val="2"/>
        </w:numPr>
        <w:tabs>
          <w:tab w:val="left" w:pos="1154"/>
        </w:tabs>
        <w:ind w:left="1153"/>
        <w:jc w:val="both"/>
        <w:rPr>
          <w:sz w:val="24"/>
        </w:rPr>
      </w:pPr>
      <w:r>
        <w:rPr>
          <w:sz w:val="24"/>
        </w:rPr>
        <w:t>Generally, substantially lesser amounts of time and effort are expected to be expended in service activities by Assistant Professors, compared with their teaching and research</w:t>
      </w:r>
      <w:r>
        <w:rPr>
          <w:spacing w:val="-1"/>
          <w:sz w:val="24"/>
        </w:rPr>
        <w:t xml:space="preserve"> </w:t>
      </w:r>
      <w:r>
        <w:rPr>
          <w:sz w:val="24"/>
        </w:rPr>
        <w:t>activities.</w:t>
      </w:r>
    </w:p>
    <w:p w:rsidR="0044612F" w:rsidRDefault="0044612F">
      <w:pPr>
        <w:pStyle w:val="BodyText"/>
        <w:spacing w:before="5"/>
      </w:pPr>
    </w:p>
    <w:p w:rsidR="0044612F" w:rsidRDefault="00EC3C30">
      <w:pPr>
        <w:pStyle w:val="ListParagraph"/>
        <w:numPr>
          <w:ilvl w:val="2"/>
          <w:numId w:val="2"/>
        </w:numPr>
        <w:tabs>
          <w:tab w:val="left" w:pos="1154"/>
        </w:tabs>
        <w:spacing w:line="274" w:lineRule="exact"/>
        <w:ind w:left="1153" w:right="165"/>
        <w:jc w:val="both"/>
        <w:rPr>
          <w:sz w:val="24"/>
        </w:rPr>
      </w:pPr>
      <w:r>
        <w:rPr>
          <w:sz w:val="24"/>
        </w:rPr>
        <w:t>Outstanding achievement in service cannot compensate for inadequate achievement in either the teaching or research</w:t>
      </w:r>
      <w:r>
        <w:rPr>
          <w:spacing w:val="-42"/>
          <w:sz w:val="24"/>
        </w:rPr>
        <w:t xml:space="preserve"> </w:t>
      </w:r>
      <w:r>
        <w:rPr>
          <w:sz w:val="24"/>
        </w:rPr>
        <w:t>areas.</w:t>
      </w:r>
    </w:p>
    <w:p w:rsidR="0044612F" w:rsidRDefault="0044612F">
      <w:pPr>
        <w:spacing w:line="274" w:lineRule="exact"/>
        <w:jc w:val="both"/>
        <w:rPr>
          <w:sz w:val="24"/>
        </w:rPr>
        <w:sectPr w:rsidR="0044612F">
          <w:pgSz w:w="12240" w:h="15840"/>
          <w:pgMar w:top="1020" w:right="1280" w:bottom="280" w:left="1720" w:header="723" w:footer="0" w:gutter="0"/>
          <w:cols w:space="720"/>
        </w:sectPr>
      </w:pPr>
    </w:p>
    <w:p w:rsidR="0044612F" w:rsidRDefault="0044612F">
      <w:pPr>
        <w:pStyle w:val="BodyText"/>
        <w:rPr>
          <w:sz w:val="20"/>
        </w:rPr>
      </w:pPr>
    </w:p>
    <w:p w:rsidR="0044612F" w:rsidRDefault="0044612F">
      <w:pPr>
        <w:pStyle w:val="BodyText"/>
        <w:spacing w:before="10"/>
        <w:rPr>
          <w:sz w:val="20"/>
        </w:rPr>
      </w:pPr>
    </w:p>
    <w:p w:rsidR="0044612F" w:rsidRDefault="00EC3C30">
      <w:pPr>
        <w:pStyle w:val="Heading2"/>
        <w:numPr>
          <w:ilvl w:val="0"/>
          <w:numId w:val="2"/>
        </w:numPr>
        <w:tabs>
          <w:tab w:val="left" w:pos="824"/>
        </w:tabs>
        <w:spacing w:before="1"/>
        <w:ind w:right="164"/>
        <w:jc w:val="both"/>
        <w:rPr>
          <w:u w:val="none"/>
        </w:rPr>
      </w:pPr>
      <w:r>
        <w:rPr>
          <w:u w:val="thick"/>
        </w:rPr>
        <w:t>PROMOTION</w:t>
      </w:r>
      <w:r>
        <w:rPr>
          <w:spacing w:val="-14"/>
          <w:u w:val="thick"/>
        </w:rPr>
        <w:t xml:space="preserve"> </w:t>
      </w:r>
      <w:r>
        <w:rPr>
          <w:u w:val="thick"/>
        </w:rPr>
        <w:t>FROM</w:t>
      </w:r>
      <w:r>
        <w:rPr>
          <w:spacing w:val="-14"/>
          <w:u w:val="thick"/>
        </w:rPr>
        <w:t xml:space="preserve"> </w:t>
      </w:r>
      <w:r>
        <w:rPr>
          <w:u w:val="thick"/>
        </w:rPr>
        <w:t>ASSISTANT</w:t>
      </w:r>
      <w:r>
        <w:rPr>
          <w:spacing w:val="-14"/>
          <w:u w:val="thick"/>
        </w:rPr>
        <w:t xml:space="preserve"> </w:t>
      </w:r>
      <w:r>
        <w:rPr>
          <w:u w:val="thick"/>
        </w:rPr>
        <w:t>PROFESSOR</w:t>
      </w:r>
      <w:r>
        <w:rPr>
          <w:spacing w:val="-14"/>
          <w:u w:val="thick"/>
        </w:rPr>
        <w:t xml:space="preserve"> </w:t>
      </w:r>
      <w:r>
        <w:rPr>
          <w:u w:val="thick"/>
        </w:rPr>
        <w:t>TO</w:t>
      </w:r>
      <w:r>
        <w:rPr>
          <w:spacing w:val="-14"/>
          <w:u w:val="thick"/>
        </w:rPr>
        <w:t xml:space="preserve"> </w:t>
      </w:r>
      <w:r>
        <w:rPr>
          <w:u w:val="thick"/>
        </w:rPr>
        <w:t>ASSOCIATE</w:t>
      </w:r>
      <w:r>
        <w:rPr>
          <w:spacing w:val="-14"/>
          <w:u w:val="thick"/>
        </w:rPr>
        <w:t xml:space="preserve"> </w:t>
      </w:r>
      <w:r>
        <w:rPr>
          <w:u w:val="thick"/>
        </w:rPr>
        <w:t>PROFESSOR WITH CONCOMITANT TENURE: PETITION SUBMITTED BEFORE THE</w:t>
      </w:r>
      <w:r>
        <w:rPr>
          <w:spacing w:val="-35"/>
          <w:u w:val="thick"/>
        </w:rPr>
        <w:t xml:space="preserve"> </w:t>
      </w:r>
      <w:r>
        <w:rPr>
          <w:u w:val="thick"/>
        </w:rPr>
        <w:t>FINAL PROBATIONARY</w:t>
      </w:r>
      <w:r>
        <w:rPr>
          <w:spacing w:val="-21"/>
          <w:u w:val="thick"/>
        </w:rPr>
        <w:t xml:space="preserve"> </w:t>
      </w:r>
      <w:r>
        <w:rPr>
          <w:u w:val="thick"/>
        </w:rPr>
        <w:t>YEAR</w:t>
      </w:r>
    </w:p>
    <w:p w:rsidR="0044612F" w:rsidRDefault="0044612F">
      <w:pPr>
        <w:pStyle w:val="BodyText"/>
        <w:spacing w:before="9"/>
        <w:rPr>
          <w:b/>
          <w:sz w:val="16"/>
        </w:rPr>
      </w:pPr>
    </w:p>
    <w:p w:rsidR="0044612F" w:rsidRDefault="00EC3C30">
      <w:pPr>
        <w:pStyle w:val="ListParagraph"/>
        <w:numPr>
          <w:ilvl w:val="1"/>
          <w:numId w:val="2"/>
        </w:numPr>
        <w:tabs>
          <w:tab w:val="left" w:pos="1184"/>
        </w:tabs>
        <w:spacing w:before="92"/>
        <w:ind w:left="1183" w:right="168"/>
        <w:jc w:val="both"/>
        <w:rPr>
          <w:sz w:val="24"/>
        </w:rPr>
      </w:pPr>
      <w:r>
        <w:rPr>
          <w:sz w:val="24"/>
        </w:rPr>
        <w:t xml:space="preserve">Years of service, </w:t>
      </w:r>
      <w:r>
        <w:rPr>
          <w:sz w:val="24"/>
          <w:u w:val="single"/>
        </w:rPr>
        <w:t>per se</w:t>
      </w:r>
      <w:r>
        <w:rPr>
          <w:sz w:val="24"/>
        </w:rPr>
        <w:t>, are not a requirement for promotion and/or tenure. Normally, however, five complete years at the rank of Assistant Professor (or equivalent experience) occurs before the promotion petition is submitted.</w:t>
      </w:r>
    </w:p>
    <w:p w:rsidR="0044612F" w:rsidRDefault="0044612F">
      <w:pPr>
        <w:pStyle w:val="BodyText"/>
        <w:spacing w:before="10"/>
        <w:rPr>
          <w:sz w:val="23"/>
        </w:rPr>
      </w:pPr>
    </w:p>
    <w:p w:rsidR="0044612F" w:rsidRDefault="00EC3C30">
      <w:pPr>
        <w:pStyle w:val="ListParagraph"/>
        <w:numPr>
          <w:ilvl w:val="1"/>
          <w:numId w:val="2"/>
        </w:numPr>
        <w:tabs>
          <w:tab w:val="left" w:pos="1184"/>
        </w:tabs>
        <w:spacing w:before="1"/>
        <w:ind w:left="1183" w:right="168"/>
        <w:jc w:val="both"/>
        <w:rPr>
          <w:sz w:val="24"/>
        </w:rPr>
      </w:pPr>
      <w:r>
        <w:rPr>
          <w:sz w:val="24"/>
        </w:rPr>
        <w:t>Candidates who choose to submit petitions for promotion and tenure before the final probationary year should provide especially clear evidence that they have</w:t>
      </w:r>
      <w:r>
        <w:rPr>
          <w:spacing w:val="-7"/>
          <w:sz w:val="24"/>
        </w:rPr>
        <w:t xml:space="preserve"> </w:t>
      </w:r>
      <w:r>
        <w:rPr>
          <w:sz w:val="24"/>
        </w:rPr>
        <w:t>satisfied</w:t>
      </w:r>
      <w:r>
        <w:rPr>
          <w:spacing w:val="-7"/>
          <w:sz w:val="24"/>
        </w:rPr>
        <w:t xml:space="preserve"> </w:t>
      </w:r>
      <w:r>
        <w:rPr>
          <w:sz w:val="24"/>
        </w:rPr>
        <w:t>the</w:t>
      </w:r>
      <w:r>
        <w:rPr>
          <w:spacing w:val="-7"/>
          <w:sz w:val="24"/>
        </w:rPr>
        <w:t xml:space="preserve"> </w:t>
      </w:r>
      <w:r>
        <w:rPr>
          <w:sz w:val="24"/>
        </w:rPr>
        <w:t>teaching,</w:t>
      </w:r>
      <w:r>
        <w:rPr>
          <w:spacing w:val="-7"/>
          <w:sz w:val="24"/>
        </w:rPr>
        <w:t xml:space="preserve"> </w:t>
      </w:r>
      <w:r>
        <w:rPr>
          <w:sz w:val="24"/>
        </w:rPr>
        <w:t>research</w:t>
      </w:r>
      <w:r>
        <w:rPr>
          <w:spacing w:val="-7"/>
          <w:sz w:val="24"/>
        </w:rPr>
        <w:t xml:space="preserve"> </w:t>
      </w:r>
      <w:r>
        <w:rPr>
          <w:sz w:val="24"/>
        </w:rPr>
        <w:t>and</w:t>
      </w:r>
      <w:r>
        <w:rPr>
          <w:spacing w:val="-7"/>
          <w:sz w:val="24"/>
        </w:rPr>
        <w:t xml:space="preserve"> </w:t>
      </w:r>
      <w:r>
        <w:rPr>
          <w:sz w:val="24"/>
        </w:rPr>
        <w:t>service</w:t>
      </w:r>
      <w:r>
        <w:rPr>
          <w:spacing w:val="-7"/>
          <w:sz w:val="24"/>
        </w:rPr>
        <w:t xml:space="preserve"> </w:t>
      </w:r>
      <w:r>
        <w:rPr>
          <w:sz w:val="24"/>
        </w:rPr>
        <w:t>standards</w:t>
      </w:r>
      <w:r>
        <w:rPr>
          <w:spacing w:val="-7"/>
          <w:sz w:val="24"/>
        </w:rPr>
        <w:t xml:space="preserve"> </w:t>
      </w:r>
      <w:r>
        <w:rPr>
          <w:sz w:val="24"/>
        </w:rPr>
        <w:t>expected</w:t>
      </w:r>
      <w:r>
        <w:rPr>
          <w:spacing w:val="-7"/>
          <w:sz w:val="24"/>
        </w:rPr>
        <w:t xml:space="preserve"> </w:t>
      </w:r>
      <w:r>
        <w:rPr>
          <w:sz w:val="24"/>
        </w:rPr>
        <w:t>from</w:t>
      </w:r>
      <w:r>
        <w:rPr>
          <w:spacing w:val="-7"/>
          <w:sz w:val="24"/>
        </w:rPr>
        <w:t xml:space="preserve"> </w:t>
      </w:r>
      <w:r>
        <w:rPr>
          <w:sz w:val="24"/>
        </w:rPr>
        <w:t>the full probationary</w:t>
      </w:r>
      <w:r>
        <w:rPr>
          <w:spacing w:val="-25"/>
          <w:sz w:val="24"/>
        </w:rPr>
        <w:t xml:space="preserve"> </w:t>
      </w:r>
      <w:r>
        <w:rPr>
          <w:sz w:val="24"/>
        </w:rPr>
        <w:t>period.</w:t>
      </w:r>
    </w:p>
    <w:p w:rsidR="0044612F" w:rsidRDefault="0044612F">
      <w:pPr>
        <w:pStyle w:val="BodyText"/>
        <w:rPr>
          <w:sz w:val="26"/>
        </w:rPr>
      </w:pPr>
    </w:p>
    <w:p w:rsidR="0044612F" w:rsidRDefault="0044612F">
      <w:pPr>
        <w:pStyle w:val="BodyText"/>
        <w:spacing w:before="2"/>
        <w:rPr>
          <w:sz w:val="22"/>
        </w:rPr>
      </w:pPr>
    </w:p>
    <w:p w:rsidR="0044612F" w:rsidRDefault="00EC3C30">
      <w:pPr>
        <w:pStyle w:val="Heading2"/>
        <w:numPr>
          <w:ilvl w:val="0"/>
          <w:numId w:val="2"/>
        </w:numPr>
        <w:tabs>
          <w:tab w:val="left" w:pos="823"/>
          <w:tab w:val="left" w:pos="824"/>
        </w:tabs>
        <w:ind w:hanging="720"/>
        <w:rPr>
          <w:u w:val="none"/>
        </w:rPr>
      </w:pPr>
      <w:r>
        <w:rPr>
          <w:u w:val="thick"/>
        </w:rPr>
        <w:t>PROMOTION FROM ASSOCIATE PROFESSOR TO</w:t>
      </w:r>
      <w:r>
        <w:rPr>
          <w:spacing w:val="-10"/>
          <w:u w:val="thick"/>
        </w:rPr>
        <w:t xml:space="preserve"> </w:t>
      </w:r>
      <w:r>
        <w:rPr>
          <w:u w:val="thick"/>
        </w:rPr>
        <w:t>PROFESSOR</w:t>
      </w:r>
    </w:p>
    <w:p w:rsidR="0044612F" w:rsidRDefault="0044612F">
      <w:pPr>
        <w:pStyle w:val="BodyText"/>
        <w:spacing w:before="5"/>
        <w:rPr>
          <w:b/>
          <w:sz w:val="15"/>
        </w:rPr>
      </w:pPr>
    </w:p>
    <w:p w:rsidR="0044612F" w:rsidRDefault="00EC3C30">
      <w:pPr>
        <w:pStyle w:val="ListParagraph"/>
        <w:numPr>
          <w:ilvl w:val="1"/>
          <w:numId w:val="2"/>
        </w:numPr>
        <w:tabs>
          <w:tab w:val="left" w:pos="1184"/>
        </w:tabs>
        <w:spacing w:before="93" w:line="242" w:lineRule="auto"/>
        <w:ind w:left="1183" w:right="165"/>
        <w:jc w:val="both"/>
        <w:rPr>
          <w:sz w:val="24"/>
        </w:rPr>
      </w:pPr>
      <w:r>
        <w:rPr>
          <w:sz w:val="24"/>
        </w:rPr>
        <w:t>In evaluating petitions for promotion to Professor, the greatest emphasis will be placed on achievements in</w:t>
      </w:r>
      <w:r>
        <w:rPr>
          <w:spacing w:val="-29"/>
          <w:sz w:val="24"/>
        </w:rPr>
        <w:t xml:space="preserve"> </w:t>
      </w:r>
      <w:r>
        <w:rPr>
          <w:sz w:val="24"/>
        </w:rPr>
        <w:t>research.</w:t>
      </w:r>
    </w:p>
    <w:p w:rsidR="0044612F" w:rsidRDefault="0044612F">
      <w:pPr>
        <w:pStyle w:val="BodyText"/>
        <w:spacing w:before="8"/>
        <w:rPr>
          <w:sz w:val="23"/>
        </w:rPr>
      </w:pPr>
    </w:p>
    <w:p w:rsidR="0044612F" w:rsidRDefault="00EC3C30">
      <w:pPr>
        <w:pStyle w:val="ListParagraph"/>
        <w:numPr>
          <w:ilvl w:val="1"/>
          <w:numId w:val="2"/>
        </w:numPr>
        <w:tabs>
          <w:tab w:val="left" w:pos="1184"/>
        </w:tabs>
        <w:ind w:left="1183"/>
        <w:jc w:val="both"/>
        <w:rPr>
          <w:sz w:val="24"/>
        </w:rPr>
      </w:pPr>
      <w:r>
        <w:rPr>
          <w:sz w:val="24"/>
        </w:rPr>
        <w:t xml:space="preserve">Years of service, </w:t>
      </w:r>
      <w:r>
        <w:rPr>
          <w:sz w:val="24"/>
          <w:u w:val="single"/>
        </w:rPr>
        <w:t>per se</w:t>
      </w:r>
      <w:r>
        <w:rPr>
          <w:sz w:val="24"/>
        </w:rPr>
        <w:t>, are not a requirement for promotion to Professor. Because of the high level of achievement required in various areas of the candidate’s</w:t>
      </w:r>
      <w:r>
        <w:rPr>
          <w:spacing w:val="-10"/>
          <w:sz w:val="24"/>
        </w:rPr>
        <w:t xml:space="preserve"> </w:t>
      </w:r>
      <w:r>
        <w:rPr>
          <w:sz w:val="24"/>
        </w:rPr>
        <w:t>performance,</w:t>
      </w:r>
      <w:r>
        <w:rPr>
          <w:spacing w:val="-10"/>
          <w:sz w:val="24"/>
        </w:rPr>
        <w:t xml:space="preserve"> </w:t>
      </w:r>
      <w:r>
        <w:rPr>
          <w:sz w:val="24"/>
        </w:rPr>
        <w:t>but</w:t>
      </w:r>
      <w:r>
        <w:rPr>
          <w:spacing w:val="-10"/>
          <w:sz w:val="24"/>
        </w:rPr>
        <w:t xml:space="preserve"> </w:t>
      </w:r>
      <w:r>
        <w:rPr>
          <w:sz w:val="24"/>
        </w:rPr>
        <w:t>especially</w:t>
      </w:r>
      <w:r>
        <w:rPr>
          <w:spacing w:val="-10"/>
          <w:sz w:val="24"/>
        </w:rPr>
        <w:t xml:space="preserve"> </w:t>
      </w:r>
      <w:r>
        <w:rPr>
          <w:sz w:val="24"/>
        </w:rPr>
        <w:t>in</w:t>
      </w:r>
      <w:r>
        <w:rPr>
          <w:spacing w:val="-10"/>
          <w:sz w:val="24"/>
        </w:rPr>
        <w:t xml:space="preserve"> </w:t>
      </w:r>
      <w:r>
        <w:rPr>
          <w:sz w:val="24"/>
        </w:rPr>
        <w:t>research</w:t>
      </w:r>
      <w:r>
        <w:rPr>
          <w:spacing w:val="-10"/>
          <w:sz w:val="24"/>
        </w:rPr>
        <w:t xml:space="preserve"> </w:t>
      </w:r>
      <w:r>
        <w:rPr>
          <w:sz w:val="24"/>
        </w:rPr>
        <w:t>and</w:t>
      </w:r>
      <w:r>
        <w:rPr>
          <w:spacing w:val="-10"/>
          <w:sz w:val="24"/>
        </w:rPr>
        <w:t xml:space="preserve"> </w:t>
      </w:r>
      <w:r>
        <w:rPr>
          <w:sz w:val="24"/>
        </w:rPr>
        <w:t>service,</w:t>
      </w:r>
      <w:r>
        <w:rPr>
          <w:spacing w:val="-10"/>
          <w:sz w:val="24"/>
        </w:rPr>
        <w:t xml:space="preserve"> </w:t>
      </w:r>
      <w:r>
        <w:rPr>
          <w:sz w:val="24"/>
        </w:rPr>
        <w:t>the</w:t>
      </w:r>
      <w:r>
        <w:rPr>
          <w:spacing w:val="-10"/>
          <w:sz w:val="24"/>
        </w:rPr>
        <w:t xml:space="preserve"> </w:t>
      </w:r>
      <w:r>
        <w:rPr>
          <w:sz w:val="24"/>
        </w:rPr>
        <w:t>candidate normally will have the rank of Associate Professor for four or more complete years,</w:t>
      </w:r>
      <w:r>
        <w:rPr>
          <w:spacing w:val="-9"/>
          <w:sz w:val="24"/>
        </w:rPr>
        <w:t xml:space="preserve"> </w:t>
      </w:r>
      <w:r>
        <w:rPr>
          <w:sz w:val="24"/>
        </w:rPr>
        <w:t>or</w:t>
      </w:r>
      <w:r>
        <w:rPr>
          <w:spacing w:val="-9"/>
          <w:sz w:val="24"/>
        </w:rPr>
        <w:t xml:space="preserve"> </w:t>
      </w:r>
      <w:r>
        <w:rPr>
          <w:sz w:val="24"/>
        </w:rPr>
        <w:t>shall</w:t>
      </w:r>
      <w:r>
        <w:rPr>
          <w:spacing w:val="-9"/>
          <w:sz w:val="24"/>
        </w:rPr>
        <w:t xml:space="preserve"> </w:t>
      </w:r>
      <w:r>
        <w:rPr>
          <w:sz w:val="24"/>
        </w:rPr>
        <w:t>have</w:t>
      </w:r>
      <w:r>
        <w:rPr>
          <w:spacing w:val="-9"/>
          <w:sz w:val="24"/>
        </w:rPr>
        <w:t xml:space="preserve"> </w:t>
      </w:r>
      <w:r>
        <w:rPr>
          <w:sz w:val="24"/>
        </w:rPr>
        <w:t>demonstrated</w:t>
      </w:r>
      <w:r>
        <w:rPr>
          <w:spacing w:val="-9"/>
          <w:sz w:val="24"/>
        </w:rPr>
        <w:t xml:space="preserve"> </w:t>
      </w:r>
      <w:r>
        <w:rPr>
          <w:sz w:val="24"/>
        </w:rPr>
        <w:t>equivalent</w:t>
      </w:r>
      <w:r>
        <w:rPr>
          <w:spacing w:val="-9"/>
          <w:sz w:val="24"/>
        </w:rPr>
        <w:t xml:space="preserve"> </w:t>
      </w:r>
      <w:r>
        <w:rPr>
          <w:sz w:val="24"/>
        </w:rPr>
        <w:t>experience,</w:t>
      </w:r>
      <w:r>
        <w:rPr>
          <w:spacing w:val="-9"/>
          <w:sz w:val="24"/>
        </w:rPr>
        <w:t xml:space="preserve"> </w:t>
      </w:r>
      <w:proofErr w:type="spellStart"/>
      <w:r>
        <w:rPr>
          <w:spacing w:val="2"/>
          <w:sz w:val="24"/>
        </w:rPr>
        <w:t>beforethe</w:t>
      </w:r>
      <w:proofErr w:type="spellEnd"/>
      <w:r>
        <w:rPr>
          <w:spacing w:val="-9"/>
          <w:sz w:val="24"/>
        </w:rPr>
        <w:t xml:space="preserve"> </w:t>
      </w:r>
      <w:r>
        <w:rPr>
          <w:sz w:val="24"/>
        </w:rPr>
        <w:t>promotion petition is submitted. Those submitting early promotion petitions should be aware that, because of the reduced time interval for the development of a record to support such petitions, especially clear evidence of achievement will be required for favorable</w:t>
      </w:r>
      <w:r>
        <w:rPr>
          <w:spacing w:val="-38"/>
          <w:sz w:val="24"/>
        </w:rPr>
        <w:t xml:space="preserve"> </w:t>
      </w:r>
      <w:r>
        <w:rPr>
          <w:sz w:val="24"/>
        </w:rPr>
        <w:t>action.</w:t>
      </w:r>
    </w:p>
    <w:p w:rsidR="0044612F" w:rsidRDefault="0044612F">
      <w:pPr>
        <w:pStyle w:val="BodyText"/>
        <w:spacing w:before="10"/>
        <w:rPr>
          <w:sz w:val="23"/>
        </w:rPr>
      </w:pPr>
    </w:p>
    <w:p w:rsidR="0044612F" w:rsidRDefault="00EC3C30">
      <w:pPr>
        <w:pStyle w:val="ListParagraph"/>
        <w:numPr>
          <w:ilvl w:val="1"/>
          <w:numId w:val="2"/>
        </w:numPr>
        <w:tabs>
          <w:tab w:val="left" w:pos="1184"/>
        </w:tabs>
        <w:ind w:left="1183"/>
        <w:jc w:val="both"/>
        <w:rPr>
          <w:sz w:val="24"/>
        </w:rPr>
      </w:pPr>
      <w:r>
        <w:rPr>
          <w:sz w:val="24"/>
        </w:rPr>
        <w:t>Effective teaching is expected of all candidates and excellent teaching will be viewed positively. Outstanding teaching cannot compensate for inadequate achievement in the research area. A minimum standard does exist in the area of teaching, and failure to meet this minimum standard may result in negative decisions on promotion petitions. No specific quantitative measure of this minimum standard has been formulated. Unwillingness or inability of the candidate to respond to concerns about inadequate teaching raised in annual reviews</w:t>
      </w:r>
      <w:r>
        <w:rPr>
          <w:spacing w:val="-7"/>
          <w:sz w:val="24"/>
        </w:rPr>
        <w:t xml:space="preserve"> </w:t>
      </w:r>
      <w:r>
        <w:rPr>
          <w:sz w:val="24"/>
        </w:rPr>
        <w:t>may</w:t>
      </w:r>
      <w:r>
        <w:rPr>
          <w:spacing w:val="-7"/>
          <w:sz w:val="24"/>
        </w:rPr>
        <w:t xml:space="preserve"> </w:t>
      </w:r>
      <w:r>
        <w:rPr>
          <w:sz w:val="24"/>
        </w:rPr>
        <w:t>prevent</w:t>
      </w:r>
      <w:r>
        <w:rPr>
          <w:spacing w:val="-8"/>
          <w:sz w:val="24"/>
        </w:rPr>
        <w:t xml:space="preserve"> </w:t>
      </w:r>
      <w:r>
        <w:rPr>
          <w:sz w:val="24"/>
        </w:rPr>
        <w:t>positive</w:t>
      </w:r>
      <w:r>
        <w:rPr>
          <w:spacing w:val="-10"/>
          <w:sz w:val="24"/>
        </w:rPr>
        <w:t xml:space="preserve"> </w:t>
      </w:r>
      <w:r>
        <w:rPr>
          <w:sz w:val="24"/>
        </w:rPr>
        <w:t>action</w:t>
      </w:r>
      <w:r>
        <w:rPr>
          <w:spacing w:val="-8"/>
          <w:sz w:val="24"/>
        </w:rPr>
        <w:t xml:space="preserve"> </w:t>
      </w:r>
      <w:r>
        <w:rPr>
          <w:sz w:val="24"/>
        </w:rPr>
        <w:t>on</w:t>
      </w:r>
      <w:r>
        <w:rPr>
          <w:spacing w:val="-7"/>
          <w:sz w:val="24"/>
        </w:rPr>
        <w:t xml:space="preserve"> </w:t>
      </w:r>
      <w:r>
        <w:rPr>
          <w:sz w:val="24"/>
        </w:rPr>
        <w:t>the</w:t>
      </w:r>
      <w:r>
        <w:rPr>
          <w:spacing w:val="-7"/>
          <w:sz w:val="24"/>
        </w:rPr>
        <w:t xml:space="preserve"> </w:t>
      </w:r>
      <w:r>
        <w:rPr>
          <w:sz w:val="24"/>
        </w:rPr>
        <w:t>candidate’s</w:t>
      </w:r>
      <w:r>
        <w:rPr>
          <w:spacing w:val="-8"/>
          <w:sz w:val="24"/>
        </w:rPr>
        <w:t xml:space="preserve"> </w:t>
      </w:r>
      <w:r>
        <w:rPr>
          <w:sz w:val="24"/>
        </w:rPr>
        <w:t>petition.</w:t>
      </w:r>
    </w:p>
    <w:p w:rsidR="0044612F" w:rsidRDefault="0044612F">
      <w:pPr>
        <w:pStyle w:val="BodyText"/>
        <w:spacing w:before="10"/>
        <w:rPr>
          <w:sz w:val="23"/>
        </w:rPr>
      </w:pPr>
    </w:p>
    <w:p w:rsidR="0044612F" w:rsidRDefault="00EC3C30">
      <w:pPr>
        <w:pStyle w:val="ListParagraph"/>
        <w:numPr>
          <w:ilvl w:val="1"/>
          <w:numId w:val="2"/>
        </w:numPr>
        <w:tabs>
          <w:tab w:val="left" w:pos="1184"/>
        </w:tabs>
        <w:spacing w:line="242" w:lineRule="auto"/>
        <w:ind w:left="1183"/>
        <w:jc w:val="both"/>
        <w:rPr>
          <w:sz w:val="24"/>
        </w:rPr>
      </w:pPr>
      <w:r>
        <w:rPr>
          <w:sz w:val="24"/>
        </w:rPr>
        <w:t>In evaluating achievement in the area of research, the following factors merit consideration:</w:t>
      </w:r>
    </w:p>
    <w:p w:rsidR="0044612F" w:rsidRDefault="0044612F">
      <w:pPr>
        <w:pStyle w:val="BodyText"/>
        <w:spacing w:before="8"/>
        <w:rPr>
          <w:sz w:val="23"/>
        </w:rPr>
      </w:pPr>
    </w:p>
    <w:p w:rsidR="0044612F" w:rsidRDefault="00EC3C30">
      <w:pPr>
        <w:pStyle w:val="ListParagraph"/>
        <w:numPr>
          <w:ilvl w:val="2"/>
          <w:numId w:val="2"/>
        </w:numPr>
        <w:tabs>
          <w:tab w:val="left" w:pos="1424"/>
        </w:tabs>
        <w:ind w:left="1423" w:hanging="270"/>
        <w:jc w:val="both"/>
        <w:rPr>
          <w:sz w:val="24"/>
        </w:rPr>
      </w:pPr>
      <w:r>
        <w:rPr>
          <w:sz w:val="24"/>
        </w:rPr>
        <w:t>Research efforts should demonstrate more than the candidate’s ability to successfully complete a number of published research projects. Evidence should indicate that the candidate has established a record of research that has made a significant contribution to the discipline, related fields, or particular subfield of specialization or emphasis within the</w:t>
      </w:r>
      <w:r>
        <w:rPr>
          <w:spacing w:val="-1"/>
          <w:sz w:val="24"/>
        </w:rPr>
        <w:t xml:space="preserve"> </w:t>
      </w:r>
      <w:r>
        <w:rPr>
          <w:sz w:val="24"/>
        </w:rPr>
        <w:t>discipline.</w:t>
      </w:r>
    </w:p>
    <w:p w:rsidR="0044612F" w:rsidRDefault="0044612F">
      <w:pPr>
        <w:jc w:val="both"/>
        <w:rPr>
          <w:sz w:val="24"/>
        </w:rPr>
        <w:sectPr w:rsidR="0044612F">
          <w:pgSz w:w="12240" w:h="15840"/>
          <w:pgMar w:top="1020" w:right="1280" w:bottom="280" w:left="1360" w:header="723" w:footer="0" w:gutter="0"/>
          <w:cols w:space="720"/>
        </w:sectPr>
      </w:pPr>
    </w:p>
    <w:p w:rsidR="0044612F" w:rsidRDefault="0044612F">
      <w:pPr>
        <w:pStyle w:val="BodyText"/>
        <w:rPr>
          <w:sz w:val="20"/>
        </w:rPr>
      </w:pPr>
    </w:p>
    <w:p w:rsidR="0044612F" w:rsidRDefault="0044612F">
      <w:pPr>
        <w:pStyle w:val="BodyText"/>
        <w:rPr>
          <w:sz w:val="20"/>
        </w:rPr>
      </w:pPr>
    </w:p>
    <w:p w:rsidR="0044612F" w:rsidRDefault="0044612F">
      <w:pPr>
        <w:pStyle w:val="BodyText"/>
        <w:spacing w:before="10"/>
        <w:rPr>
          <w:sz w:val="20"/>
        </w:rPr>
      </w:pPr>
    </w:p>
    <w:p w:rsidR="0044612F" w:rsidRDefault="00EC3C30">
      <w:pPr>
        <w:pStyle w:val="ListParagraph"/>
        <w:numPr>
          <w:ilvl w:val="2"/>
          <w:numId w:val="2"/>
        </w:numPr>
        <w:tabs>
          <w:tab w:val="left" w:pos="1154"/>
        </w:tabs>
        <w:spacing w:before="92"/>
        <w:ind w:left="1153"/>
        <w:jc w:val="both"/>
        <w:rPr>
          <w:sz w:val="24"/>
        </w:rPr>
      </w:pPr>
      <w:r>
        <w:rPr>
          <w:sz w:val="24"/>
        </w:rPr>
        <w:t>A</w:t>
      </w:r>
      <w:r>
        <w:rPr>
          <w:spacing w:val="-6"/>
          <w:sz w:val="24"/>
        </w:rPr>
        <w:t xml:space="preserve"> </w:t>
      </w:r>
      <w:r>
        <w:rPr>
          <w:sz w:val="24"/>
        </w:rPr>
        <w:t>judgment</w:t>
      </w:r>
      <w:r>
        <w:rPr>
          <w:spacing w:val="-6"/>
          <w:sz w:val="24"/>
        </w:rPr>
        <w:t xml:space="preserve"> </w:t>
      </w:r>
      <w:r>
        <w:rPr>
          <w:sz w:val="24"/>
        </w:rPr>
        <w:t>should</w:t>
      </w:r>
      <w:r>
        <w:rPr>
          <w:spacing w:val="-6"/>
          <w:sz w:val="24"/>
        </w:rPr>
        <w:t xml:space="preserve"> </w:t>
      </w:r>
      <w:r>
        <w:rPr>
          <w:sz w:val="24"/>
        </w:rPr>
        <w:t>be</w:t>
      </w:r>
      <w:r>
        <w:rPr>
          <w:spacing w:val="-6"/>
          <w:sz w:val="24"/>
        </w:rPr>
        <w:t xml:space="preserve"> </w:t>
      </w:r>
      <w:r>
        <w:rPr>
          <w:sz w:val="24"/>
        </w:rPr>
        <w:t>formed</w:t>
      </w:r>
      <w:r>
        <w:rPr>
          <w:spacing w:val="-6"/>
          <w:sz w:val="24"/>
        </w:rPr>
        <w:t xml:space="preserve"> </w:t>
      </w:r>
      <w:r>
        <w:rPr>
          <w:sz w:val="24"/>
        </w:rPr>
        <w:t>about</w:t>
      </w:r>
      <w:r>
        <w:rPr>
          <w:spacing w:val="-6"/>
          <w:sz w:val="24"/>
        </w:rPr>
        <w:t xml:space="preserve"> </w:t>
      </w:r>
      <w:r>
        <w:rPr>
          <w:sz w:val="24"/>
        </w:rPr>
        <w:t>the</w:t>
      </w:r>
      <w:r>
        <w:rPr>
          <w:spacing w:val="-6"/>
          <w:sz w:val="24"/>
        </w:rPr>
        <w:t xml:space="preserve"> </w:t>
      </w:r>
      <w:r>
        <w:rPr>
          <w:sz w:val="24"/>
        </w:rPr>
        <w:t>quality</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candidate’s</w:t>
      </w:r>
      <w:r>
        <w:rPr>
          <w:spacing w:val="-6"/>
          <w:sz w:val="24"/>
        </w:rPr>
        <w:t xml:space="preserve"> </w:t>
      </w:r>
      <w:r>
        <w:rPr>
          <w:sz w:val="24"/>
        </w:rPr>
        <w:t>articles</w:t>
      </w:r>
      <w:r>
        <w:rPr>
          <w:spacing w:val="-6"/>
          <w:sz w:val="24"/>
        </w:rPr>
        <w:t xml:space="preserve"> </w:t>
      </w:r>
      <w:r>
        <w:rPr>
          <w:sz w:val="24"/>
        </w:rPr>
        <w:t>in journals or other outlets, as well as papers presented at professional meetings and other universities, research in progress, revision requests, and working papers, with a particular emphasis on their contribution to the discipline, related fields or subfields of specialization. Evidence to be considered</w:t>
      </w:r>
      <w:r>
        <w:rPr>
          <w:spacing w:val="-13"/>
          <w:sz w:val="24"/>
        </w:rPr>
        <w:t xml:space="preserve"> </w:t>
      </w:r>
      <w:r>
        <w:rPr>
          <w:sz w:val="24"/>
        </w:rPr>
        <w:t>includes</w:t>
      </w:r>
      <w:r>
        <w:rPr>
          <w:spacing w:val="-13"/>
          <w:sz w:val="24"/>
        </w:rPr>
        <w:t xml:space="preserve"> </w:t>
      </w:r>
      <w:r>
        <w:rPr>
          <w:sz w:val="24"/>
        </w:rPr>
        <w:t>the</w:t>
      </w:r>
      <w:r>
        <w:rPr>
          <w:spacing w:val="-13"/>
          <w:sz w:val="24"/>
        </w:rPr>
        <w:t xml:space="preserve"> </w:t>
      </w:r>
      <w:r>
        <w:rPr>
          <w:sz w:val="24"/>
        </w:rPr>
        <w:t>quality</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publication</w:t>
      </w:r>
      <w:r>
        <w:rPr>
          <w:spacing w:val="-13"/>
          <w:sz w:val="24"/>
        </w:rPr>
        <w:t xml:space="preserve"> </w:t>
      </w:r>
      <w:r>
        <w:rPr>
          <w:sz w:val="24"/>
        </w:rPr>
        <w:t>outlet,</w:t>
      </w:r>
      <w:r>
        <w:rPr>
          <w:spacing w:val="-13"/>
          <w:sz w:val="24"/>
        </w:rPr>
        <w:t xml:space="preserve"> </w:t>
      </w:r>
      <w:r>
        <w:rPr>
          <w:sz w:val="24"/>
        </w:rPr>
        <w:t>the</w:t>
      </w:r>
      <w:r>
        <w:rPr>
          <w:spacing w:val="-13"/>
          <w:sz w:val="24"/>
        </w:rPr>
        <w:t xml:space="preserve"> </w:t>
      </w:r>
      <w:r>
        <w:rPr>
          <w:sz w:val="24"/>
        </w:rPr>
        <w:t>views</w:t>
      </w:r>
      <w:r>
        <w:rPr>
          <w:spacing w:val="-13"/>
          <w:sz w:val="24"/>
        </w:rPr>
        <w:t xml:space="preserve"> </w:t>
      </w:r>
      <w:r>
        <w:rPr>
          <w:sz w:val="24"/>
        </w:rPr>
        <w:t>of</w:t>
      </w:r>
      <w:r>
        <w:rPr>
          <w:spacing w:val="-13"/>
          <w:sz w:val="24"/>
        </w:rPr>
        <w:t xml:space="preserve"> </w:t>
      </w:r>
      <w:r>
        <w:rPr>
          <w:sz w:val="24"/>
        </w:rPr>
        <w:t>outside reviewers, and judgments of individual Committee members about the quality</w:t>
      </w:r>
      <w:r>
        <w:rPr>
          <w:spacing w:val="-13"/>
          <w:sz w:val="24"/>
        </w:rPr>
        <w:t xml:space="preserve"> </w:t>
      </w:r>
      <w:r>
        <w:rPr>
          <w:sz w:val="24"/>
        </w:rPr>
        <w:t>of</w:t>
      </w:r>
      <w:r>
        <w:rPr>
          <w:spacing w:val="-13"/>
          <w:sz w:val="24"/>
        </w:rPr>
        <w:t xml:space="preserve"> </w:t>
      </w:r>
      <w:r>
        <w:rPr>
          <w:sz w:val="24"/>
        </w:rPr>
        <w:t>the</w:t>
      </w:r>
      <w:r>
        <w:rPr>
          <w:spacing w:val="-13"/>
          <w:sz w:val="24"/>
        </w:rPr>
        <w:t xml:space="preserve"> </w:t>
      </w:r>
      <w:proofErr w:type="spellStart"/>
      <w:proofErr w:type="gramStart"/>
      <w:r>
        <w:rPr>
          <w:sz w:val="24"/>
        </w:rPr>
        <w:t>work.Citations</w:t>
      </w:r>
      <w:proofErr w:type="spellEnd"/>
      <w:proofErr w:type="gramEnd"/>
      <w:r>
        <w:rPr>
          <w:spacing w:val="-13"/>
          <w:sz w:val="24"/>
        </w:rPr>
        <w:t xml:space="preserve"> </w:t>
      </w:r>
      <w:r>
        <w:rPr>
          <w:sz w:val="24"/>
        </w:rPr>
        <w:t>of</w:t>
      </w:r>
      <w:r>
        <w:rPr>
          <w:spacing w:val="-17"/>
          <w:sz w:val="24"/>
        </w:rPr>
        <w:t xml:space="preserve"> </w:t>
      </w:r>
      <w:r>
        <w:rPr>
          <w:sz w:val="24"/>
        </w:rPr>
        <w:t>these</w:t>
      </w:r>
      <w:r>
        <w:rPr>
          <w:spacing w:val="-17"/>
          <w:sz w:val="24"/>
        </w:rPr>
        <w:t xml:space="preserve"> </w:t>
      </w:r>
      <w:r>
        <w:rPr>
          <w:sz w:val="24"/>
        </w:rPr>
        <w:t>works</w:t>
      </w:r>
      <w:r>
        <w:rPr>
          <w:spacing w:val="-17"/>
          <w:sz w:val="24"/>
        </w:rPr>
        <w:t xml:space="preserve"> </w:t>
      </w:r>
      <w:r>
        <w:rPr>
          <w:sz w:val="24"/>
        </w:rPr>
        <w:t>in</w:t>
      </w:r>
      <w:r>
        <w:rPr>
          <w:spacing w:val="-17"/>
          <w:sz w:val="24"/>
        </w:rPr>
        <w:t xml:space="preserve"> </w:t>
      </w:r>
      <w:r>
        <w:rPr>
          <w:sz w:val="24"/>
        </w:rPr>
        <w:t>the</w:t>
      </w:r>
      <w:r>
        <w:rPr>
          <w:spacing w:val="-17"/>
          <w:sz w:val="24"/>
        </w:rPr>
        <w:t xml:space="preserve"> </w:t>
      </w:r>
      <w:r>
        <w:rPr>
          <w:sz w:val="24"/>
        </w:rPr>
        <w:t>professional</w:t>
      </w:r>
      <w:r>
        <w:rPr>
          <w:spacing w:val="-17"/>
          <w:sz w:val="24"/>
        </w:rPr>
        <w:t xml:space="preserve"> </w:t>
      </w:r>
      <w:r>
        <w:rPr>
          <w:sz w:val="24"/>
        </w:rPr>
        <w:t>literature</w:t>
      </w:r>
      <w:r>
        <w:rPr>
          <w:spacing w:val="-17"/>
          <w:sz w:val="24"/>
        </w:rPr>
        <w:t xml:space="preserve"> </w:t>
      </w:r>
      <w:r>
        <w:rPr>
          <w:sz w:val="24"/>
        </w:rPr>
        <w:t>may also be</w:t>
      </w:r>
      <w:r>
        <w:rPr>
          <w:spacing w:val="-10"/>
          <w:sz w:val="24"/>
        </w:rPr>
        <w:t xml:space="preserve"> </w:t>
      </w:r>
      <w:r>
        <w:rPr>
          <w:sz w:val="24"/>
        </w:rPr>
        <w:t>considered.</w:t>
      </w:r>
    </w:p>
    <w:p w:rsidR="0044612F" w:rsidRDefault="0044612F">
      <w:pPr>
        <w:pStyle w:val="BodyText"/>
        <w:spacing w:before="11"/>
        <w:rPr>
          <w:sz w:val="23"/>
        </w:rPr>
      </w:pPr>
    </w:p>
    <w:p w:rsidR="0044612F" w:rsidRDefault="00EC3C30">
      <w:pPr>
        <w:pStyle w:val="ListParagraph"/>
        <w:numPr>
          <w:ilvl w:val="2"/>
          <w:numId w:val="2"/>
        </w:numPr>
        <w:tabs>
          <w:tab w:val="left" w:pos="1154"/>
        </w:tabs>
        <w:ind w:left="1153"/>
        <w:jc w:val="both"/>
        <w:rPr>
          <w:sz w:val="24"/>
        </w:rPr>
      </w:pPr>
      <w:r>
        <w:rPr>
          <w:sz w:val="24"/>
        </w:rPr>
        <w:t>A strong preference exists for publications in nationally recognized, refereed, academic journals of high quality. Hence, clear evidence of the high</w:t>
      </w:r>
      <w:r>
        <w:rPr>
          <w:spacing w:val="-14"/>
          <w:sz w:val="24"/>
        </w:rPr>
        <w:t xml:space="preserve"> </w:t>
      </w:r>
      <w:r>
        <w:rPr>
          <w:sz w:val="24"/>
        </w:rPr>
        <w:t>level</w:t>
      </w:r>
      <w:r>
        <w:rPr>
          <w:spacing w:val="-14"/>
          <w:sz w:val="24"/>
        </w:rPr>
        <w:t xml:space="preserve"> </w:t>
      </w:r>
      <w:r>
        <w:rPr>
          <w:sz w:val="24"/>
        </w:rPr>
        <w:t>of</w:t>
      </w:r>
      <w:r>
        <w:rPr>
          <w:spacing w:val="-14"/>
          <w:sz w:val="24"/>
        </w:rPr>
        <w:t xml:space="preserve"> </w:t>
      </w:r>
      <w:r>
        <w:rPr>
          <w:sz w:val="24"/>
        </w:rPr>
        <w:t>achievement</w:t>
      </w:r>
      <w:r>
        <w:rPr>
          <w:spacing w:val="-14"/>
          <w:sz w:val="24"/>
        </w:rPr>
        <w:t xml:space="preserve"> </w:t>
      </w:r>
      <w:r>
        <w:rPr>
          <w:sz w:val="24"/>
        </w:rPr>
        <w:t>expected</w:t>
      </w:r>
      <w:r>
        <w:rPr>
          <w:spacing w:val="-14"/>
          <w:sz w:val="24"/>
        </w:rPr>
        <w:t xml:space="preserve"> </w:t>
      </w:r>
      <w:r>
        <w:rPr>
          <w:sz w:val="24"/>
        </w:rPr>
        <w:t>would</w:t>
      </w:r>
      <w:r>
        <w:rPr>
          <w:spacing w:val="-14"/>
          <w:sz w:val="24"/>
        </w:rPr>
        <w:t xml:space="preserve"> </w:t>
      </w:r>
      <w:r>
        <w:rPr>
          <w:sz w:val="24"/>
        </w:rPr>
        <w:t>be</w:t>
      </w:r>
      <w:r>
        <w:rPr>
          <w:spacing w:val="-14"/>
          <w:sz w:val="24"/>
        </w:rPr>
        <w:t xml:space="preserve"> </w:t>
      </w:r>
      <w:r>
        <w:rPr>
          <w:sz w:val="24"/>
        </w:rPr>
        <w:t>provided</w:t>
      </w:r>
      <w:r>
        <w:rPr>
          <w:spacing w:val="-14"/>
          <w:sz w:val="24"/>
        </w:rPr>
        <w:t xml:space="preserve"> </w:t>
      </w:r>
      <w:r>
        <w:rPr>
          <w:sz w:val="24"/>
        </w:rPr>
        <w:t>by</w:t>
      </w:r>
      <w:r>
        <w:rPr>
          <w:spacing w:val="-14"/>
          <w:sz w:val="24"/>
        </w:rPr>
        <w:t xml:space="preserve"> </w:t>
      </w:r>
      <w:r>
        <w:rPr>
          <w:sz w:val="24"/>
        </w:rPr>
        <w:t>a</w:t>
      </w:r>
      <w:r>
        <w:rPr>
          <w:spacing w:val="-14"/>
          <w:sz w:val="24"/>
        </w:rPr>
        <w:t xml:space="preserve"> </w:t>
      </w:r>
      <w:r>
        <w:rPr>
          <w:sz w:val="24"/>
        </w:rPr>
        <w:t>series</w:t>
      </w:r>
      <w:r>
        <w:rPr>
          <w:spacing w:val="-14"/>
          <w:sz w:val="24"/>
        </w:rPr>
        <w:t xml:space="preserve"> </w:t>
      </w:r>
      <w:r>
        <w:rPr>
          <w:sz w:val="24"/>
        </w:rPr>
        <w:t>of</w:t>
      </w:r>
      <w:r>
        <w:rPr>
          <w:spacing w:val="-14"/>
          <w:sz w:val="24"/>
        </w:rPr>
        <w:t xml:space="preserve"> </w:t>
      </w:r>
      <w:r>
        <w:rPr>
          <w:sz w:val="24"/>
        </w:rPr>
        <w:t>articles published in nationally recognized, refereed, academic journals. Other evidence of high achievement would include substantial funded research efforts. The evaluation will emphasize the quality of research and publications. Sole-­authored papers are not required, but are viewed positively. The research evaluation normally would not discount publications proportionately to the number of authors, however. No explicit number</w:t>
      </w:r>
      <w:r>
        <w:rPr>
          <w:spacing w:val="-6"/>
          <w:sz w:val="24"/>
        </w:rPr>
        <w:t xml:space="preserve"> </w:t>
      </w:r>
      <w:r>
        <w:rPr>
          <w:sz w:val="24"/>
        </w:rPr>
        <w:t>of</w:t>
      </w:r>
      <w:r>
        <w:rPr>
          <w:spacing w:val="-6"/>
          <w:sz w:val="24"/>
        </w:rPr>
        <w:t xml:space="preserve"> </w:t>
      </w:r>
      <w:r>
        <w:rPr>
          <w:sz w:val="24"/>
        </w:rPr>
        <w:t>publications</w:t>
      </w:r>
      <w:r>
        <w:rPr>
          <w:spacing w:val="-6"/>
          <w:sz w:val="24"/>
        </w:rPr>
        <w:t xml:space="preserve"> </w:t>
      </w:r>
      <w:r>
        <w:rPr>
          <w:sz w:val="24"/>
        </w:rPr>
        <w:t>is</w:t>
      </w:r>
      <w:r>
        <w:rPr>
          <w:spacing w:val="-6"/>
          <w:sz w:val="24"/>
        </w:rPr>
        <w:t xml:space="preserve"> </w:t>
      </w:r>
      <w:r>
        <w:rPr>
          <w:sz w:val="24"/>
        </w:rPr>
        <w:t>required</w:t>
      </w:r>
      <w:r>
        <w:rPr>
          <w:spacing w:val="-6"/>
          <w:sz w:val="24"/>
        </w:rPr>
        <w:t xml:space="preserve"> </w:t>
      </w:r>
      <w:r>
        <w:rPr>
          <w:sz w:val="24"/>
        </w:rPr>
        <w:t>for</w:t>
      </w:r>
      <w:r>
        <w:rPr>
          <w:spacing w:val="-6"/>
          <w:sz w:val="24"/>
        </w:rPr>
        <w:t xml:space="preserve"> </w:t>
      </w:r>
      <w:r>
        <w:rPr>
          <w:sz w:val="24"/>
        </w:rPr>
        <w:t>promotion</w:t>
      </w:r>
      <w:r>
        <w:rPr>
          <w:spacing w:val="-6"/>
          <w:sz w:val="24"/>
        </w:rPr>
        <w:t xml:space="preserve"> </w:t>
      </w:r>
      <w:r>
        <w:rPr>
          <w:sz w:val="24"/>
        </w:rPr>
        <w:t>to</w:t>
      </w:r>
      <w:r>
        <w:rPr>
          <w:spacing w:val="-6"/>
          <w:sz w:val="24"/>
        </w:rPr>
        <w:t xml:space="preserve"> </w:t>
      </w:r>
      <w:r>
        <w:rPr>
          <w:sz w:val="24"/>
        </w:rPr>
        <w:t>Professor.</w:t>
      </w:r>
      <w:r>
        <w:rPr>
          <w:spacing w:val="-6"/>
          <w:sz w:val="24"/>
        </w:rPr>
        <w:t xml:space="preserve"> </w:t>
      </w:r>
      <w:r>
        <w:rPr>
          <w:sz w:val="24"/>
        </w:rPr>
        <w:t>Some</w:t>
      </w:r>
      <w:r>
        <w:rPr>
          <w:spacing w:val="-6"/>
          <w:sz w:val="24"/>
        </w:rPr>
        <w:t xml:space="preserve"> </w:t>
      </w:r>
      <w:r>
        <w:rPr>
          <w:sz w:val="24"/>
        </w:rPr>
        <w:t>trade-­ offs between the quality and quantity of publications are permitted. Nonetheless,</w:t>
      </w:r>
      <w:r>
        <w:rPr>
          <w:spacing w:val="-13"/>
          <w:sz w:val="24"/>
        </w:rPr>
        <w:t xml:space="preserve"> </w:t>
      </w:r>
      <w:r>
        <w:rPr>
          <w:sz w:val="24"/>
        </w:rPr>
        <w:t>the</w:t>
      </w:r>
      <w:r>
        <w:rPr>
          <w:spacing w:val="-13"/>
          <w:sz w:val="24"/>
        </w:rPr>
        <w:t xml:space="preserve"> </w:t>
      </w:r>
      <w:r>
        <w:rPr>
          <w:sz w:val="24"/>
        </w:rPr>
        <w:t>research</w:t>
      </w:r>
      <w:r>
        <w:rPr>
          <w:spacing w:val="-13"/>
          <w:sz w:val="24"/>
        </w:rPr>
        <w:t xml:space="preserve"> </w:t>
      </w:r>
      <w:r>
        <w:rPr>
          <w:sz w:val="24"/>
        </w:rPr>
        <w:t>record</w:t>
      </w:r>
      <w:r>
        <w:rPr>
          <w:spacing w:val="-13"/>
          <w:sz w:val="24"/>
        </w:rPr>
        <w:t xml:space="preserve"> </w:t>
      </w:r>
      <w:r>
        <w:rPr>
          <w:sz w:val="24"/>
        </w:rPr>
        <w:t>must</w:t>
      </w:r>
      <w:r>
        <w:rPr>
          <w:spacing w:val="-13"/>
          <w:sz w:val="24"/>
        </w:rPr>
        <w:t xml:space="preserve"> </w:t>
      </w:r>
      <w:r>
        <w:rPr>
          <w:sz w:val="24"/>
        </w:rPr>
        <w:t>clearly</w:t>
      </w:r>
      <w:r>
        <w:rPr>
          <w:spacing w:val="-13"/>
          <w:sz w:val="24"/>
        </w:rPr>
        <w:t xml:space="preserve"> </w:t>
      </w:r>
      <w:r>
        <w:rPr>
          <w:sz w:val="24"/>
        </w:rPr>
        <w:t>indicate</w:t>
      </w:r>
      <w:r>
        <w:rPr>
          <w:spacing w:val="-13"/>
          <w:sz w:val="24"/>
        </w:rPr>
        <w:t xml:space="preserve"> </w:t>
      </w:r>
      <w:r>
        <w:rPr>
          <w:sz w:val="24"/>
        </w:rPr>
        <w:t>work</w:t>
      </w:r>
      <w:r>
        <w:rPr>
          <w:spacing w:val="-13"/>
          <w:sz w:val="24"/>
        </w:rPr>
        <w:t xml:space="preserve"> </w:t>
      </w:r>
      <w:r>
        <w:rPr>
          <w:sz w:val="24"/>
        </w:rPr>
        <w:t>of</w:t>
      </w:r>
      <w:r>
        <w:rPr>
          <w:spacing w:val="-13"/>
          <w:sz w:val="24"/>
        </w:rPr>
        <w:t xml:space="preserve"> </w:t>
      </w:r>
      <w:r>
        <w:rPr>
          <w:sz w:val="24"/>
        </w:rPr>
        <w:t>a</w:t>
      </w:r>
      <w:r>
        <w:rPr>
          <w:spacing w:val="-13"/>
          <w:sz w:val="24"/>
        </w:rPr>
        <w:t xml:space="preserve"> </w:t>
      </w:r>
      <w:r>
        <w:rPr>
          <w:sz w:val="24"/>
        </w:rPr>
        <w:t>quality</w:t>
      </w:r>
      <w:r>
        <w:rPr>
          <w:spacing w:val="-13"/>
          <w:sz w:val="24"/>
        </w:rPr>
        <w:t xml:space="preserve"> </w:t>
      </w:r>
      <w:r>
        <w:rPr>
          <w:sz w:val="24"/>
        </w:rPr>
        <w:t>that constitutes a substantive contribution to the discipline, related fields, or subfields within the discipline.</w:t>
      </w:r>
    </w:p>
    <w:p w:rsidR="0044612F" w:rsidRDefault="0044612F">
      <w:pPr>
        <w:pStyle w:val="BodyText"/>
      </w:pPr>
    </w:p>
    <w:p w:rsidR="0044612F" w:rsidRDefault="00EC3C30">
      <w:pPr>
        <w:pStyle w:val="ListParagraph"/>
        <w:numPr>
          <w:ilvl w:val="2"/>
          <w:numId w:val="2"/>
        </w:numPr>
        <w:tabs>
          <w:tab w:val="left" w:pos="1154"/>
        </w:tabs>
        <w:ind w:left="1153"/>
        <w:jc w:val="both"/>
        <w:rPr>
          <w:sz w:val="24"/>
        </w:rPr>
      </w:pPr>
      <w:r>
        <w:rPr>
          <w:sz w:val="24"/>
        </w:rPr>
        <w:t>The minimum level of achievement in the research area is not reduced for those who accept substantial service or administrative assignments. Consistent with school guidelines, allowances for the pace of output are permitted.</w:t>
      </w:r>
    </w:p>
    <w:p w:rsidR="0044612F" w:rsidRDefault="0044612F">
      <w:pPr>
        <w:pStyle w:val="BodyText"/>
        <w:spacing w:before="5"/>
      </w:pPr>
    </w:p>
    <w:p w:rsidR="0044612F" w:rsidRDefault="00EC3C30">
      <w:pPr>
        <w:pStyle w:val="ListParagraph"/>
        <w:numPr>
          <w:ilvl w:val="2"/>
          <w:numId w:val="2"/>
        </w:numPr>
        <w:tabs>
          <w:tab w:val="left" w:pos="1154"/>
        </w:tabs>
        <w:spacing w:before="1" w:line="274" w:lineRule="exact"/>
        <w:ind w:left="1153"/>
        <w:jc w:val="both"/>
        <w:rPr>
          <w:sz w:val="24"/>
        </w:rPr>
      </w:pPr>
      <w:r>
        <w:rPr>
          <w:sz w:val="24"/>
        </w:rPr>
        <w:t>Given the variation in timing for candidates considered for promotion to Professor,</w:t>
      </w:r>
      <w:r>
        <w:rPr>
          <w:spacing w:val="-14"/>
          <w:sz w:val="24"/>
        </w:rPr>
        <w:t xml:space="preserve"> </w:t>
      </w:r>
      <w:r>
        <w:rPr>
          <w:sz w:val="24"/>
        </w:rPr>
        <w:t>comparisons</w:t>
      </w:r>
      <w:r>
        <w:rPr>
          <w:spacing w:val="-14"/>
          <w:sz w:val="24"/>
        </w:rPr>
        <w:t xml:space="preserve"> </w:t>
      </w:r>
      <w:r>
        <w:rPr>
          <w:sz w:val="24"/>
        </w:rPr>
        <w:t>to</w:t>
      </w:r>
      <w:r>
        <w:rPr>
          <w:spacing w:val="-14"/>
          <w:sz w:val="24"/>
        </w:rPr>
        <w:t xml:space="preserve"> </w:t>
      </w:r>
      <w:r>
        <w:rPr>
          <w:sz w:val="24"/>
        </w:rPr>
        <w:t>Ph.D.</w:t>
      </w:r>
      <w:r>
        <w:rPr>
          <w:spacing w:val="-14"/>
          <w:sz w:val="24"/>
        </w:rPr>
        <w:t xml:space="preserve"> </w:t>
      </w:r>
      <w:r>
        <w:rPr>
          <w:sz w:val="24"/>
        </w:rPr>
        <w:t>degree-­year</w:t>
      </w:r>
      <w:r>
        <w:rPr>
          <w:spacing w:val="-14"/>
          <w:sz w:val="24"/>
        </w:rPr>
        <w:t xml:space="preserve"> </w:t>
      </w:r>
      <w:r>
        <w:rPr>
          <w:sz w:val="24"/>
        </w:rPr>
        <w:t>cohorts</w:t>
      </w:r>
      <w:r>
        <w:rPr>
          <w:spacing w:val="-14"/>
          <w:sz w:val="24"/>
        </w:rPr>
        <w:t xml:space="preserve"> </w:t>
      </w:r>
      <w:r>
        <w:rPr>
          <w:sz w:val="24"/>
        </w:rPr>
        <w:t>should</w:t>
      </w:r>
      <w:r>
        <w:rPr>
          <w:spacing w:val="-14"/>
          <w:sz w:val="24"/>
        </w:rPr>
        <w:t xml:space="preserve"> </w:t>
      </w:r>
      <w:r>
        <w:rPr>
          <w:sz w:val="24"/>
        </w:rPr>
        <w:t>be</w:t>
      </w:r>
      <w:r>
        <w:rPr>
          <w:spacing w:val="-14"/>
          <w:sz w:val="24"/>
        </w:rPr>
        <w:t xml:space="preserve"> </w:t>
      </w:r>
      <w:r>
        <w:rPr>
          <w:sz w:val="24"/>
        </w:rPr>
        <w:t>avoided</w:t>
      </w:r>
      <w:r>
        <w:rPr>
          <w:spacing w:val="-14"/>
          <w:sz w:val="24"/>
        </w:rPr>
        <w:t xml:space="preserve"> </w:t>
      </w:r>
      <w:r>
        <w:rPr>
          <w:sz w:val="24"/>
        </w:rPr>
        <w:t>or appropriately scaled to the record of achievement at the time of promotion.</w:t>
      </w:r>
    </w:p>
    <w:p w:rsidR="0044612F" w:rsidRDefault="0044612F">
      <w:pPr>
        <w:pStyle w:val="BodyText"/>
        <w:spacing w:before="7"/>
        <w:rPr>
          <w:sz w:val="23"/>
        </w:rPr>
      </w:pPr>
    </w:p>
    <w:p w:rsidR="0044612F" w:rsidRDefault="00EC3C30">
      <w:pPr>
        <w:pStyle w:val="ListParagraph"/>
        <w:numPr>
          <w:ilvl w:val="1"/>
          <w:numId w:val="2"/>
        </w:numPr>
        <w:tabs>
          <w:tab w:val="left" w:pos="861"/>
        </w:tabs>
        <w:spacing w:line="242" w:lineRule="auto"/>
        <w:ind w:left="793" w:hanging="270"/>
        <w:rPr>
          <w:sz w:val="24"/>
        </w:rPr>
      </w:pPr>
      <w:r>
        <w:rPr>
          <w:sz w:val="24"/>
        </w:rPr>
        <w:t>In evaluating achievement in the area of service, the following factors merit consideration:</w:t>
      </w:r>
    </w:p>
    <w:p w:rsidR="0044612F" w:rsidRDefault="0044612F">
      <w:pPr>
        <w:pStyle w:val="BodyText"/>
        <w:spacing w:before="8"/>
        <w:rPr>
          <w:sz w:val="23"/>
        </w:rPr>
      </w:pPr>
    </w:p>
    <w:p w:rsidR="0044612F" w:rsidRDefault="00EC3C30">
      <w:pPr>
        <w:pStyle w:val="ListParagraph"/>
        <w:numPr>
          <w:ilvl w:val="2"/>
          <w:numId w:val="2"/>
        </w:numPr>
        <w:tabs>
          <w:tab w:val="left" w:pos="1121"/>
        </w:tabs>
        <w:ind w:left="1153"/>
        <w:jc w:val="both"/>
        <w:rPr>
          <w:sz w:val="24"/>
        </w:rPr>
      </w:pPr>
      <w:r>
        <w:rPr>
          <w:sz w:val="24"/>
        </w:rPr>
        <w:t>Candidates for promotion to Professor should provide evidence of effective participation in internal service activities. The extent of participation exceeds the level of effort and achievement expected of candidates for Associate Professor. Not all internal service activities are necessarily available to all faculty on an equivalent basis. Hence, no single set of internal service activities is required of all candidates. Evidence of a candidate’s contributions in the area of internal service would be indicated by activities</w:t>
      </w:r>
    </w:p>
    <w:p w:rsidR="0044612F" w:rsidRDefault="0044612F">
      <w:pPr>
        <w:jc w:val="both"/>
        <w:rPr>
          <w:sz w:val="24"/>
        </w:rPr>
        <w:sectPr w:rsidR="0044612F">
          <w:pgSz w:w="12240" w:h="15840"/>
          <w:pgMar w:top="1020" w:right="1280" w:bottom="280" w:left="1720" w:header="723" w:footer="0" w:gutter="0"/>
          <w:cols w:space="720"/>
        </w:sectPr>
      </w:pPr>
    </w:p>
    <w:p w:rsidR="0044612F" w:rsidRDefault="0044612F">
      <w:pPr>
        <w:pStyle w:val="BodyText"/>
        <w:rPr>
          <w:sz w:val="20"/>
        </w:rPr>
      </w:pPr>
    </w:p>
    <w:p w:rsidR="0044612F" w:rsidRDefault="0044612F">
      <w:pPr>
        <w:pStyle w:val="BodyText"/>
        <w:spacing w:before="7"/>
        <w:rPr>
          <w:sz w:val="16"/>
        </w:rPr>
      </w:pPr>
    </w:p>
    <w:p w:rsidR="0044612F" w:rsidRDefault="00EC3C30">
      <w:pPr>
        <w:pStyle w:val="BodyText"/>
        <w:spacing w:before="93"/>
        <w:ind w:left="1533" w:right="163"/>
        <w:jc w:val="both"/>
      </w:pPr>
      <w:r>
        <w:t>such as a consistent and substantial record of effective participation in department activities (e.g., participating in seminars and recruiting, including meeting with invited speakers), college and university affairs, including effective participation on committee assignments, and other collegial activities within the department (e.g., good departmental and/or college</w:t>
      </w:r>
      <w:r>
        <w:rPr>
          <w:spacing w:val="-14"/>
        </w:rPr>
        <w:t xml:space="preserve"> </w:t>
      </w:r>
      <w:r>
        <w:t>“citizenship”).</w:t>
      </w:r>
      <w:r>
        <w:rPr>
          <w:spacing w:val="38"/>
        </w:rPr>
        <w:t xml:space="preserve"> </w:t>
      </w:r>
      <w:r>
        <w:t>Serving</w:t>
      </w:r>
      <w:r>
        <w:rPr>
          <w:spacing w:val="-14"/>
        </w:rPr>
        <w:t xml:space="preserve"> </w:t>
      </w:r>
      <w:r>
        <w:t>as</w:t>
      </w:r>
      <w:r>
        <w:rPr>
          <w:spacing w:val="-14"/>
        </w:rPr>
        <w:t xml:space="preserve"> </w:t>
      </w:r>
      <w:r>
        <w:t>chair</w:t>
      </w:r>
      <w:r>
        <w:rPr>
          <w:spacing w:val="-14"/>
        </w:rPr>
        <w:t xml:space="preserve"> </w:t>
      </w:r>
      <w:r>
        <w:t>of</w:t>
      </w:r>
      <w:r>
        <w:rPr>
          <w:spacing w:val="-14"/>
        </w:rPr>
        <w:t xml:space="preserve"> </w:t>
      </w:r>
      <w:r>
        <w:t>one</w:t>
      </w:r>
      <w:r>
        <w:rPr>
          <w:spacing w:val="-14"/>
        </w:rPr>
        <w:t xml:space="preserve"> </w:t>
      </w:r>
      <w:r>
        <w:t>or</w:t>
      </w:r>
      <w:r>
        <w:rPr>
          <w:spacing w:val="-14"/>
        </w:rPr>
        <w:t xml:space="preserve"> </w:t>
      </w:r>
      <w:r>
        <w:t>more</w:t>
      </w:r>
      <w:r>
        <w:rPr>
          <w:spacing w:val="-14"/>
        </w:rPr>
        <w:t xml:space="preserve"> </w:t>
      </w:r>
      <w:r>
        <w:t>committees</w:t>
      </w:r>
      <w:r>
        <w:rPr>
          <w:spacing w:val="-14"/>
        </w:rPr>
        <w:t xml:space="preserve"> </w:t>
      </w:r>
      <w:r>
        <w:t>is</w:t>
      </w:r>
      <w:r>
        <w:rPr>
          <w:spacing w:val="-14"/>
        </w:rPr>
        <w:t xml:space="preserve"> </w:t>
      </w:r>
      <w:r>
        <w:t>viewed favorably.</w:t>
      </w:r>
    </w:p>
    <w:p w:rsidR="0044612F" w:rsidRDefault="0044612F">
      <w:pPr>
        <w:pStyle w:val="BodyText"/>
        <w:spacing w:before="11"/>
        <w:rPr>
          <w:sz w:val="23"/>
        </w:rPr>
      </w:pPr>
    </w:p>
    <w:p w:rsidR="0044612F" w:rsidRDefault="00EC3C30">
      <w:pPr>
        <w:pStyle w:val="ListParagraph"/>
        <w:numPr>
          <w:ilvl w:val="2"/>
          <w:numId w:val="2"/>
        </w:numPr>
        <w:tabs>
          <w:tab w:val="left" w:pos="1511"/>
        </w:tabs>
        <w:ind w:left="1533"/>
        <w:jc w:val="both"/>
        <w:rPr>
          <w:sz w:val="24"/>
        </w:rPr>
      </w:pPr>
      <w:r>
        <w:rPr>
          <w:sz w:val="24"/>
        </w:rPr>
        <w:t>In addition to the internal service activities described above, candidates for the rank of Professor also are expected to present evidence of effective professional or other external service. Service as a reviewer or editor for academic journals or publishers or significant involvement in professional conferences or university presentations are examples of professional and external service that would strengthen a candidate’s record in the area of service.</w:t>
      </w:r>
    </w:p>
    <w:p w:rsidR="0044612F" w:rsidRDefault="0044612F">
      <w:pPr>
        <w:pStyle w:val="BodyText"/>
        <w:spacing w:before="5"/>
      </w:pPr>
    </w:p>
    <w:p w:rsidR="0044612F" w:rsidRDefault="00EC3C30">
      <w:pPr>
        <w:pStyle w:val="ListParagraph"/>
        <w:numPr>
          <w:ilvl w:val="2"/>
          <w:numId w:val="2"/>
        </w:numPr>
        <w:tabs>
          <w:tab w:val="left" w:pos="1511"/>
        </w:tabs>
        <w:spacing w:line="274" w:lineRule="exact"/>
        <w:ind w:left="1533"/>
        <w:jc w:val="both"/>
        <w:rPr>
          <w:sz w:val="24"/>
        </w:rPr>
      </w:pPr>
      <w:r>
        <w:rPr>
          <w:sz w:val="24"/>
        </w:rPr>
        <w:t>Outstanding achievement in service cannot compensate for inadequate achievement in either the teaching or research</w:t>
      </w:r>
      <w:r>
        <w:rPr>
          <w:spacing w:val="-41"/>
          <w:sz w:val="24"/>
        </w:rPr>
        <w:t xml:space="preserve"> </w:t>
      </w:r>
      <w:r>
        <w:rPr>
          <w:sz w:val="24"/>
        </w:rPr>
        <w:t>areas.</w:t>
      </w:r>
    </w:p>
    <w:p w:rsidR="0044612F" w:rsidRDefault="0044612F">
      <w:pPr>
        <w:pStyle w:val="BodyText"/>
        <w:rPr>
          <w:sz w:val="26"/>
        </w:rPr>
      </w:pPr>
    </w:p>
    <w:p w:rsidR="0044612F" w:rsidRDefault="0044612F">
      <w:pPr>
        <w:pStyle w:val="BodyText"/>
        <w:spacing w:before="9"/>
        <w:rPr>
          <w:sz w:val="21"/>
        </w:rPr>
      </w:pPr>
    </w:p>
    <w:p w:rsidR="0044612F" w:rsidRDefault="00EC3C30">
      <w:pPr>
        <w:pStyle w:val="Heading2"/>
        <w:numPr>
          <w:ilvl w:val="0"/>
          <w:numId w:val="2"/>
        </w:numPr>
        <w:tabs>
          <w:tab w:val="left" w:pos="823"/>
          <w:tab w:val="left" w:pos="824"/>
        </w:tabs>
        <w:spacing w:line="242" w:lineRule="auto"/>
        <w:ind w:right="164" w:hanging="720"/>
        <w:rPr>
          <w:u w:val="none"/>
        </w:rPr>
      </w:pPr>
      <w:r>
        <w:rPr>
          <w:u w:val="thick"/>
        </w:rPr>
        <w:t>AWARDING OF TENURE TO PROBATIONARY FACULTY AT THE RANK OF ASSOCIATE PROFESSOR OR</w:t>
      </w:r>
      <w:r>
        <w:rPr>
          <w:spacing w:val="-26"/>
          <w:u w:val="thick"/>
        </w:rPr>
        <w:t xml:space="preserve"> </w:t>
      </w:r>
      <w:r>
        <w:rPr>
          <w:u w:val="thick"/>
        </w:rPr>
        <w:t>PROFESSOR</w:t>
      </w:r>
    </w:p>
    <w:p w:rsidR="0044612F" w:rsidRDefault="0044612F">
      <w:pPr>
        <w:pStyle w:val="BodyText"/>
        <w:spacing w:before="3"/>
        <w:rPr>
          <w:b/>
          <w:sz w:val="15"/>
        </w:rPr>
      </w:pPr>
    </w:p>
    <w:p w:rsidR="0044612F" w:rsidRDefault="00EC3C30">
      <w:pPr>
        <w:pStyle w:val="ListParagraph"/>
        <w:numPr>
          <w:ilvl w:val="1"/>
          <w:numId w:val="2"/>
        </w:numPr>
        <w:tabs>
          <w:tab w:val="left" w:pos="1174"/>
        </w:tabs>
        <w:spacing w:before="92" w:line="242" w:lineRule="auto"/>
        <w:ind w:right="164"/>
        <w:jc w:val="both"/>
        <w:rPr>
          <w:sz w:val="24"/>
        </w:rPr>
      </w:pPr>
      <w:r>
        <w:rPr>
          <w:sz w:val="24"/>
        </w:rPr>
        <w:t xml:space="preserve">Probationary faculty </w:t>
      </w:r>
      <w:r>
        <w:rPr>
          <w:spacing w:val="-6"/>
          <w:sz w:val="24"/>
        </w:rPr>
        <w:t xml:space="preserve">initially </w:t>
      </w:r>
      <w:r>
        <w:rPr>
          <w:spacing w:val="-4"/>
          <w:sz w:val="24"/>
        </w:rPr>
        <w:t xml:space="preserve">hired </w:t>
      </w:r>
      <w:r>
        <w:rPr>
          <w:spacing w:val="-5"/>
          <w:sz w:val="24"/>
        </w:rPr>
        <w:t xml:space="preserve">with </w:t>
      </w:r>
      <w:r>
        <w:rPr>
          <w:sz w:val="24"/>
        </w:rPr>
        <w:t>the rank of Associate Professor or Professor will be reviewed for tenure in the Fall Semester of their third</w:t>
      </w:r>
      <w:r>
        <w:rPr>
          <w:spacing w:val="-34"/>
          <w:sz w:val="24"/>
        </w:rPr>
        <w:t xml:space="preserve"> </w:t>
      </w:r>
      <w:r>
        <w:rPr>
          <w:sz w:val="24"/>
        </w:rPr>
        <w:t>year.</w:t>
      </w:r>
    </w:p>
    <w:p w:rsidR="0044612F" w:rsidRDefault="0044612F">
      <w:pPr>
        <w:pStyle w:val="BodyText"/>
        <w:spacing w:before="3"/>
        <w:rPr>
          <w:sz w:val="23"/>
        </w:rPr>
      </w:pPr>
    </w:p>
    <w:p w:rsidR="0044612F" w:rsidRDefault="00EC3C30">
      <w:pPr>
        <w:pStyle w:val="ListParagraph"/>
        <w:numPr>
          <w:ilvl w:val="1"/>
          <w:numId w:val="2"/>
        </w:numPr>
        <w:tabs>
          <w:tab w:val="left" w:pos="1174"/>
        </w:tabs>
        <w:jc w:val="both"/>
        <w:rPr>
          <w:sz w:val="24"/>
        </w:rPr>
      </w:pPr>
      <w:r>
        <w:rPr>
          <w:sz w:val="24"/>
        </w:rPr>
        <w:t>Expected levels of achievement in teaching, research, and service shall correspond to the performance levels expected of tenured faculty with comparable rank including previous academic appointments (or comparable experience).</w:t>
      </w:r>
    </w:p>
    <w:p w:rsidR="0044612F" w:rsidRDefault="0044612F">
      <w:pPr>
        <w:pStyle w:val="BodyText"/>
        <w:spacing w:before="11"/>
        <w:rPr>
          <w:sz w:val="23"/>
        </w:rPr>
      </w:pPr>
    </w:p>
    <w:p w:rsidR="0044612F" w:rsidRDefault="00EC3C30">
      <w:pPr>
        <w:pStyle w:val="ListParagraph"/>
        <w:numPr>
          <w:ilvl w:val="1"/>
          <w:numId w:val="2"/>
        </w:numPr>
        <w:tabs>
          <w:tab w:val="left" w:pos="1174"/>
        </w:tabs>
        <w:jc w:val="both"/>
        <w:rPr>
          <w:sz w:val="24"/>
        </w:rPr>
      </w:pPr>
      <w:r>
        <w:rPr>
          <w:sz w:val="24"/>
        </w:rPr>
        <w:t>Effective teaching is expected of all candidates and excellent teaching will be viewed</w:t>
      </w:r>
      <w:r>
        <w:rPr>
          <w:spacing w:val="-11"/>
          <w:sz w:val="24"/>
        </w:rPr>
        <w:t xml:space="preserve"> </w:t>
      </w:r>
      <w:r>
        <w:rPr>
          <w:sz w:val="24"/>
        </w:rPr>
        <w:t>positively.</w:t>
      </w:r>
      <w:r>
        <w:rPr>
          <w:spacing w:val="-11"/>
          <w:sz w:val="24"/>
        </w:rPr>
        <w:t xml:space="preserve"> </w:t>
      </w:r>
      <w:r>
        <w:rPr>
          <w:sz w:val="24"/>
        </w:rPr>
        <w:t>Because</w:t>
      </w:r>
      <w:r>
        <w:rPr>
          <w:spacing w:val="-11"/>
          <w:sz w:val="24"/>
        </w:rPr>
        <w:t xml:space="preserve"> </w:t>
      </w:r>
      <w:r>
        <w:rPr>
          <w:sz w:val="24"/>
        </w:rPr>
        <w:t>evidence</w:t>
      </w:r>
      <w:r>
        <w:rPr>
          <w:spacing w:val="-11"/>
          <w:sz w:val="24"/>
        </w:rPr>
        <w:t xml:space="preserve"> </w:t>
      </w:r>
      <w:r>
        <w:rPr>
          <w:sz w:val="24"/>
        </w:rPr>
        <w:t>of</w:t>
      </w:r>
      <w:r>
        <w:rPr>
          <w:spacing w:val="-11"/>
          <w:sz w:val="24"/>
        </w:rPr>
        <w:t xml:space="preserve"> </w:t>
      </w:r>
      <w:r>
        <w:rPr>
          <w:sz w:val="24"/>
        </w:rPr>
        <w:t>teaching</w:t>
      </w:r>
      <w:r>
        <w:rPr>
          <w:spacing w:val="-11"/>
          <w:sz w:val="24"/>
        </w:rPr>
        <w:t xml:space="preserve"> </w:t>
      </w:r>
      <w:r>
        <w:rPr>
          <w:sz w:val="24"/>
        </w:rPr>
        <w:t>effectiveness</w:t>
      </w:r>
      <w:r>
        <w:rPr>
          <w:spacing w:val="-11"/>
          <w:sz w:val="24"/>
        </w:rPr>
        <w:t xml:space="preserve"> </w:t>
      </w:r>
      <w:r>
        <w:rPr>
          <w:sz w:val="24"/>
        </w:rPr>
        <w:t>at</w:t>
      </w:r>
      <w:r>
        <w:rPr>
          <w:spacing w:val="-11"/>
          <w:sz w:val="24"/>
        </w:rPr>
        <w:t xml:space="preserve"> </w:t>
      </w:r>
      <w:r>
        <w:rPr>
          <w:sz w:val="24"/>
        </w:rPr>
        <w:t>Arizona</w:t>
      </w:r>
      <w:r>
        <w:rPr>
          <w:spacing w:val="-11"/>
          <w:sz w:val="24"/>
        </w:rPr>
        <w:t xml:space="preserve"> </w:t>
      </w:r>
      <w:r>
        <w:rPr>
          <w:sz w:val="24"/>
        </w:rPr>
        <w:t>State University will not encompass the entire probationary period, clear evidence</w:t>
      </w:r>
      <w:r>
        <w:rPr>
          <w:spacing w:val="-20"/>
          <w:sz w:val="24"/>
        </w:rPr>
        <w:t xml:space="preserve"> </w:t>
      </w:r>
      <w:r>
        <w:rPr>
          <w:sz w:val="24"/>
        </w:rPr>
        <w:t>of acceptable levels of achievement should be presented. If teaching is inadequate during the first year of the probationary period, clear evidence of improvement should be presented for the second year of the probationary period. A substandard record of teaching during probationary years may prevent positive action on the candidate’s</w:t>
      </w:r>
      <w:r>
        <w:rPr>
          <w:spacing w:val="-40"/>
          <w:sz w:val="24"/>
        </w:rPr>
        <w:t xml:space="preserve"> </w:t>
      </w:r>
      <w:r>
        <w:rPr>
          <w:sz w:val="24"/>
        </w:rPr>
        <w:t>petition.</w:t>
      </w:r>
    </w:p>
    <w:p w:rsidR="0044612F" w:rsidRDefault="0044612F">
      <w:pPr>
        <w:pStyle w:val="BodyText"/>
      </w:pPr>
    </w:p>
    <w:p w:rsidR="0044612F" w:rsidRDefault="00EC3C30">
      <w:pPr>
        <w:pStyle w:val="ListParagraph"/>
        <w:numPr>
          <w:ilvl w:val="1"/>
          <w:numId w:val="2"/>
        </w:numPr>
        <w:tabs>
          <w:tab w:val="left" w:pos="1174"/>
        </w:tabs>
        <w:jc w:val="both"/>
        <w:rPr>
          <w:sz w:val="24"/>
        </w:rPr>
      </w:pPr>
      <w:r>
        <w:rPr>
          <w:sz w:val="24"/>
        </w:rPr>
        <w:t>Candidates will be expected to demonstrate scholarly growth and productivity appropriate to their rank. Because an appointment of faculty at the rank of Associate Professor or Professor would have reflected the candidate's past research accomplishments, an important consideration in the tenure decision is the extent to which the candidate has continued to develop as a scholar during the probationary period. For those at the Associate Professor rank, the research</w:t>
      </w:r>
      <w:r>
        <w:rPr>
          <w:spacing w:val="-17"/>
          <w:sz w:val="24"/>
        </w:rPr>
        <w:t xml:space="preserve"> </w:t>
      </w:r>
      <w:r>
        <w:rPr>
          <w:sz w:val="24"/>
        </w:rPr>
        <w:t>should</w:t>
      </w:r>
      <w:r>
        <w:rPr>
          <w:spacing w:val="-17"/>
          <w:sz w:val="24"/>
        </w:rPr>
        <w:t xml:space="preserve"> </w:t>
      </w:r>
      <w:r>
        <w:rPr>
          <w:sz w:val="24"/>
        </w:rPr>
        <w:t>indicate</w:t>
      </w:r>
      <w:r>
        <w:rPr>
          <w:spacing w:val="-17"/>
          <w:sz w:val="24"/>
        </w:rPr>
        <w:t xml:space="preserve"> </w:t>
      </w:r>
      <w:r>
        <w:rPr>
          <w:sz w:val="24"/>
        </w:rPr>
        <w:t>a</w:t>
      </w:r>
      <w:r>
        <w:rPr>
          <w:spacing w:val="-17"/>
          <w:sz w:val="24"/>
        </w:rPr>
        <w:t xml:space="preserve"> </w:t>
      </w:r>
      <w:r>
        <w:rPr>
          <w:sz w:val="24"/>
        </w:rPr>
        <w:t>strong</w:t>
      </w:r>
      <w:r>
        <w:rPr>
          <w:spacing w:val="-17"/>
          <w:sz w:val="24"/>
        </w:rPr>
        <w:t xml:space="preserve"> </w:t>
      </w:r>
      <w:r>
        <w:rPr>
          <w:sz w:val="24"/>
        </w:rPr>
        <w:t>likelihood</w:t>
      </w:r>
      <w:r>
        <w:rPr>
          <w:spacing w:val="-17"/>
          <w:sz w:val="24"/>
        </w:rPr>
        <w:t xml:space="preserve"> </w:t>
      </w:r>
      <w:r>
        <w:rPr>
          <w:sz w:val="24"/>
        </w:rPr>
        <w:t>that</w:t>
      </w:r>
      <w:r>
        <w:rPr>
          <w:spacing w:val="-17"/>
          <w:sz w:val="24"/>
        </w:rPr>
        <w:t xml:space="preserve"> </w:t>
      </w:r>
      <w:r>
        <w:rPr>
          <w:sz w:val="24"/>
        </w:rPr>
        <w:t>the</w:t>
      </w:r>
      <w:r>
        <w:rPr>
          <w:spacing w:val="-17"/>
          <w:sz w:val="24"/>
        </w:rPr>
        <w:t xml:space="preserve"> </w:t>
      </w:r>
      <w:r>
        <w:rPr>
          <w:sz w:val="24"/>
        </w:rPr>
        <w:t>candidate</w:t>
      </w:r>
      <w:r>
        <w:rPr>
          <w:spacing w:val="-17"/>
          <w:sz w:val="24"/>
        </w:rPr>
        <w:t xml:space="preserve"> </w:t>
      </w:r>
      <w:r>
        <w:rPr>
          <w:sz w:val="24"/>
        </w:rPr>
        <w:t>is</w:t>
      </w:r>
      <w:r>
        <w:rPr>
          <w:spacing w:val="-17"/>
          <w:sz w:val="24"/>
        </w:rPr>
        <w:t xml:space="preserve"> </w:t>
      </w:r>
      <w:r>
        <w:rPr>
          <w:sz w:val="24"/>
        </w:rPr>
        <w:t>making</w:t>
      </w:r>
      <w:r>
        <w:rPr>
          <w:spacing w:val="-17"/>
          <w:sz w:val="24"/>
        </w:rPr>
        <w:t xml:space="preserve"> </w:t>
      </w:r>
      <w:r>
        <w:rPr>
          <w:sz w:val="24"/>
        </w:rPr>
        <w:t>normal progress towards fulfilling the research requirements for the rank of</w:t>
      </w:r>
      <w:r>
        <w:rPr>
          <w:spacing w:val="-10"/>
          <w:sz w:val="24"/>
        </w:rPr>
        <w:t xml:space="preserve"> </w:t>
      </w:r>
      <w:r>
        <w:rPr>
          <w:sz w:val="24"/>
        </w:rPr>
        <w:t>Professor.</w:t>
      </w:r>
    </w:p>
    <w:p w:rsidR="0044612F" w:rsidRDefault="0044612F">
      <w:pPr>
        <w:jc w:val="both"/>
        <w:rPr>
          <w:sz w:val="24"/>
        </w:rPr>
        <w:sectPr w:rsidR="0044612F">
          <w:pgSz w:w="12240" w:h="15840"/>
          <w:pgMar w:top="1020" w:right="1280" w:bottom="280" w:left="1340" w:header="723" w:footer="0" w:gutter="0"/>
          <w:cols w:space="720"/>
        </w:sectPr>
      </w:pPr>
    </w:p>
    <w:p w:rsidR="0044612F" w:rsidRDefault="0044612F">
      <w:pPr>
        <w:pStyle w:val="BodyText"/>
        <w:rPr>
          <w:sz w:val="20"/>
        </w:rPr>
      </w:pPr>
    </w:p>
    <w:p w:rsidR="0044612F" w:rsidRDefault="00EC3C30">
      <w:pPr>
        <w:pStyle w:val="ListParagraph"/>
        <w:numPr>
          <w:ilvl w:val="1"/>
          <w:numId w:val="2"/>
        </w:numPr>
        <w:tabs>
          <w:tab w:val="left" w:pos="1241"/>
        </w:tabs>
        <w:spacing w:before="221"/>
        <w:jc w:val="both"/>
        <w:rPr>
          <w:sz w:val="24"/>
        </w:rPr>
      </w:pPr>
      <w:r>
        <w:rPr>
          <w:sz w:val="24"/>
        </w:rPr>
        <w:t>Candidates should present a record of service activities that reflect both the ability and the desire to contribute to the service goals of the Department. The candidate’s record of service in prior academic appointments (or comparable experiences)</w:t>
      </w:r>
      <w:r>
        <w:rPr>
          <w:spacing w:val="-9"/>
          <w:sz w:val="24"/>
        </w:rPr>
        <w:t xml:space="preserve"> </w:t>
      </w:r>
      <w:r>
        <w:rPr>
          <w:sz w:val="24"/>
        </w:rPr>
        <w:t>also</w:t>
      </w:r>
      <w:r>
        <w:rPr>
          <w:spacing w:val="-9"/>
          <w:sz w:val="24"/>
        </w:rPr>
        <w:t xml:space="preserve"> </w:t>
      </w:r>
      <w:r>
        <w:rPr>
          <w:sz w:val="24"/>
        </w:rPr>
        <w:t>may</w:t>
      </w:r>
      <w:r>
        <w:rPr>
          <w:spacing w:val="-9"/>
          <w:sz w:val="24"/>
        </w:rPr>
        <w:t xml:space="preserve"> </w:t>
      </w:r>
      <w:r>
        <w:rPr>
          <w:sz w:val="24"/>
        </w:rPr>
        <w:t>be</w:t>
      </w:r>
      <w:r>
        <w:rPr>
          <w:spacing w:val="-9"/>
          <w:sz w:val="24"/>
        </w:rPr>
        <w:t xml:space="preserve"> </w:t>
      </w:r>
      <w:r>
        <w:rPr>
          <w:sz w:val="24"/>
        </w:rPr>
        <w:t>considered</w:t>
      </w:r>
      <w:r>
        <w:rPr>
          <w:spacing w:val="-9"/>
          <w:sz w:val="24"/>
        </w:rPr>
        <w:t xml:space="preserve"> </w:t>
      </w:r>
      <w:r>
        <w:rPr>
          <w:sz w:val="24"/>
        </w:rPr>
        <w:t>in</w:t>
      </w:r>
      <w:r>
        <w:rPr>
          <w:spacing w:val="-9"/>
          <w:sz w:val="24"/>
        </w:rPr>
        <w:t xml:space="preserve"> </w:t>
      </w:r>
      <w:r>
        <w:rPr>
          <w:sz w:val="24"/>
        </w:rPr>
        <w:t>evaluating</w:t>
      </w:r>
      <w:r>
        <w:rPr>
          <w:spacing w:val="-9"/>
          <w:sz w:val="24"/>
        </w:rPr>
        <w:t xml:space="preserve"> </w:t>
      </w:r>
      <w:r>
        <w:rPr>
          <w:sz w:val="24"/>
        </w:rPr>
        <w:t>actual</w:t>
      </w:r>
      <w:r>
        <w:rPr>
          <w:spacing w:val="-9"/>
          <w:sz w:val="24"/>
        </w:rPr>
        <w:t xml:space="preserve"> </w:t>
      </w:r>
      <w:r>
        <w:rPr>
          <w:sz w:val="24"/>
        </w:rPr>
        <w:t>and</w:t>
      </w:r>
      <w:r>
        <w:rPr>
          <w:spacing w:val="-9"/>
          <w:sz w:val="24"/>
        </w:rPr>
        <w:t xml:space="preserve"> </w:t>
      </w:r>
      <w:r>
        <w:rPr>
          <w:sz w:val="24"/>
        </w:rPr>
        <w:t>potential</w:t>
      </w:r>
      <w:r>
        <w:rPr>
          <w:spacing w:val="-9"/>
          <w:sz w:val="24"/>
        </w:rPr>
        <w:t xml:space="preserve"> </w:t>
      </w:r>
      <w:r>
        <w:rPr>
          <w:sz w:val="24"/>
        </w:rPr>
        <w:t>service contributions. For those at the Associate Professor rank, the service record, both</w:t>
      </w:r>
      <w:r>
        <w:rPr>
          <w:spacing w:val="-7"/>
          <w:sz w:val="24"/>
        </w:rPr>
        <w:t xml:space="preserve"> </w:t>
      </w:r>
      <w:r>
        <w:rPr>
          <w:sz w:val="24"/>
        </w:rPr>
        <w:t>in</w:t>
      </w:r>
      <w:r>
        <w:rPr>
          <w:spacing w:val="-7"/>
          <w:sz w:val="24"/>
        </w:rPr>
        <w:t xml:space="preserve"> </w:t>
      </w:r>
      <w:r>
        <w:rPr>
          <w:sz w:val="24"/>
        </w:rPr>
        <w:t>total</w:t>
      </w:r>
      <w:r>
        <w:rPr>
          <w:spacing w:val="-7"/>
          <w:sz w:val="24"/>
        </w:rPr>
        <w:t xml:space="preserve"> </w:t>
      </w:r>
      <w:r>
        <w:rPr>
          <w:sz w:val="24"/>
        </w:rPr>
        <w:t>and</w:t>
      </w:r>
      <w:r>
        <w:rPr>
          <w:spacing w:val="-7"/>
          <w:sz w:val="24"/>
        </w:rPr>
        <w:t xml:space="preserve"> </w:t>
      </w:r>
      <w:r>
        <w:rPr>
          <w:sz w:val="24"/>
        </w:rPr>
        <w:t>that</w:t>
      </w:r>
      <w:r>
        <w:rPr>
          <w:spacing w:val="-7"/>
          <w:sz w:val="24"/>
        </w:rPr>
        <w:t xml:space="preserve"> </w:t>
      </w:r>
      <w:r>
        <w:rPr>
          <w:sz w:val="24"/>
        </w:rPr>
        <w:t>developed</w:t>
      </w:r>
      <w:r>
        <w:rPr>
          <w:spacing w:val="-7"/>
          <w:sz w:val="24"/>
        </w:rPr>
        <w:t xml:space="preserve"> </w:t>
      </w:r>
      <w:r>
        <w:rPr>
          <w:sz w:val="24"/>
        </w:rPr>
        <w:t>during</w:t>
      </w:r>
      <w:r>
        <w:rPr>
          <w:spacing w:val="-7"/>
          <w:sz w:val="24"/>
        </w:rPr>
        <w:t xml:space="preserve"> </w:t>
      </w:r>
      <w:r>
        <w:rPr>
          <w:sz w:val="24"/>
        </w:rPr>
        <w:t>the</w:t>
      </w:r>
      <w:r>
        <w:rPr>
          <w:spacing w:val="-7"/>
          <w:sz w:val="24"/>
        </w:rPr>
        <w:t xml:space="preserve"> </w:t>
      </w:r>
      <w:r>
        <w:rPr>
          <w:sz w:val="24"/>
        </w:rPr>
        <w:t>probationary</w:t>
      </w:r>
      <w:r>
        <w:rPr>
          <w:spacing w:val="-7"/>
          <w:sz w:val="24"/>
        </w:rPr>
        <w:t xml:space="preserve"> </w:t>
      </w:r>
      <w:r>
        <w:rPr>
          <w:sz w:val="24"/>
        </w:rPr>
        <w:t>period,</w:t>
      </w:r>
      <w:r>
        <w:rPr>
          <w:spacing w:val="-7"/>
          <w:sz w:val="24"/>
        </w:rPr>
        <w:t xml:space="preserve"> </w:t>
      </w:r>
      <w:r>
        <w:rPr>
          <w:sz w:val="24"/>
        </w:rPr>
        <w:t>should</w:t>
      </w:r>
      <w:r>
        <w:rPr>
          <w:spacing w:val="-7"/>
          <w:sz w:val="24"/>
        </w:rPr>
        <w:t xml:space="preserve"> </w:t>
      </w:r>
      <w:r>
        <w:rPr>
          <w:sz w:val="24"/>
        </w:rPr>
        <w:t>indicate that the candidate is making normal progress towards fulfilling the service requirements for the rank of</w:t>
      </w:r>
      <w:r>
        <w:rPr>
          <w:spacing w:val="-30"/>
          <w:sz w:val="24"/>
        </w:rPr>
        <w:t xml:space="preserve"> </w:t>
      </w:r>
      <w:r>
        <w:rPr>
          <w:sz w:val="24"/>
        </w:rPr>
        <w:t>Professor.</w:t>
      </w:r>
    </w:p>
    <w:p w:rsidR="0044612F" w:rsidRDefault="0044612F">
      <w:pPr>
        <w:pStyle w:val="BodyText"/>
        <w:rPr>
          <w:sz w:val="26"/>
        </w:rPr>
      </w:pPr>
    </w:p>
    <w:p w:rsidR="0044612F" w:rsidRDefault="0044612F">
      <w:pPr>
        <w:pStyle w:val="BodyText"/>
        <w:spacing w:before="8"/>
        <w:rPr>
          <w:sz w:val="21"/>
        </w:rPr>
      </w:pPr>
    </w:p>
    <w:p w:rsidR="0044612F" w:rsidRDefault="00EC3C30">
      <w:pPr>
        <w:pStyle w:val="Heading2"/>
        <w:numPr>
          <w:ilvl w:val="0"/>
          <w:numId w:val="2"/>
        </w:numPr>
        <w:tabs>
          <w:tab w:val="left" w:pos="822"/>
          <w:tab w:val="left" w:pos="823"/>
        </w:tabs>
        <w:ind w:left="822" w:hanging="719"/>
        <w:rPr>
          <w:u w:val="none"/>
        </w:rPr>
      </w:pPr>
      <w:r>
        <w:rPr>
          <w:u w:val="thick"/>
        </w:rPr>
        <w:t>EVIDENCE OF ACHIEVEMENT:  EXAMPLES AND</w:t>
      </w:r>
      <w:r>
        <w:rPr>
          <w:spacing w:val="-32"/>
          <w:u w:val="thick"/>
        </w:rPr>
        <w:t xml:space="preserve"> </w:t>
      </w:r>
      <w:r>
        <w:rPr>
          <w:u w:val="thick"/>
        </w:rPr>
        <w:t>DEFINITIONS</w:t>
      </w:r>
    </w:p>
    <w:p w:rsidR="0044612F" w:rsidRDefault="0044612F">
      <w:pPr>
        <w:pStyle w:val="BodyText"/>
        <w:spacing w:before="10"/>
        <w:rPr>
          <w:b/>
          <w:sz w:val="15"/>
        </w:rPr>
      </w:pPr>
    </w:p>
    <w:p w:rsidR="0044612F" w:rsidRDefault="00EC3C30">
      <w:pPr>
        <w:pStyle w:val="ListParagraph"/>
        <w:numPr>
          <w:ilvl w:val="1"/>
          <w:numId w:val="2"/>
        </w:numPr>
        <w:tabs>
          <w:tab w:val="left" w:pos="1174"/>
        </w:tabs>
        <w:spacing w:before="93"/>
        <w:jc w:val="both"/>
        <w:rPr>
          <w:sz w:val="24"/>
        </w:rPr>
      </w:pPr>
      <w:r>
        <w:rPr>
          <w:sz w:val="24"/>
        </w:rPr>
        <w:t>Evidence to be considered in evaluating teaching must include student evaluations and may include, but is not limited to, the following: Peer evaluations of teaching, new course development or revision</w:t>
      </w:r>
      <w:r>
        <w:rPr>
          <w:b/>
          <w:sz w:val="24"/>
        </w:rPr>
        <w:t xml:space="preserve">, </w:t>
      </w:r>
      <w:r>
        <w:rPr>
          <w:sz w:val="24"/>
        </w:rPr>
        <w:t>course outlines, reading assignments, examinations and other teaching aids</w:t>
      </w:r>
      <w:r>
        <w:rPr>
          <w:b/>
          <w:sz w:val="24"/>
        </w:rPr>
        <w:t xml:space="preserve">, </w:t>
      </w:r>
      <w:r>
        <w:rPr>
          <w:sz w:val="24"/>
        </w:rPr>
        <w:t>class sizes</w:t>
      </w:r>
      <w:r>
        <w:rPr>
          <w:b/>
          <w:sz w:val="24"/>
        </w:rPr>
        <w:t xml:space="preserve">, </w:t>
      </w:r>
      <w:r>
        <w:rPr>
          <w:sz w:val="24"/>
        </w:rPr>
        <w:t>number of classes taught, composition of teaching load (graduate vs. undergraduate),</w:t>
      </w:r>
      <w:r>
        <w:rPr>
          <w:spacing w:val="-18"/>
          <w:sz w:val="24"/>
        </w:rPr>
        <w:t xml:space="preserve"> </w:t>
      </w:r>
      <w:r>
        <w:rPr>
          <w:sz w:val="24"/>
        </w:rPr>
        <w:t>grade</w:t>
      </w:r>
      <w:r>
        <w:rPr>
          <w:spacing w:val="-18"/>
          <w:sz w:val="24"/>
        </w:rPr>
        <w:t xml:space="preserve"> </w:t>
      </w:r>
      <w:r>
        <w:rPr>
          <w:sz w:val="24"/>
        </w:rPr>
        <w:t>distributions,</w:t>
      </w:r>
      <w:r>
        <w:rPr>
          <w:spacing w:val="-17"/>
          <w:sz w:val="24"/>
        </w:rPr>
        <w:t xml:space="preserve"> </w:t>
      </w:r>
      <w:r>
        <w:rPr>
          <w:spacing w:val="-4"/>
          <w:sz w:val="24"/>
        </w:rPr>
        <w:t>as</w:t>
      </w:r>
      <w:r>
        <w:rPr>
          <w:spacing w:val="-23"/>
          <w:sz w:val="24"/>
        </w:rPr>
        <w:t xml:space="preserve"> </w:t>
      </w:r>
      <w:r>
        <w:rPr>
          <w:spacing w:val="-6"/>
          <w:sz w:val="24"/>
        </w:rPr>
        <w:t>well</w:t>
      </w:r>
      <w:r>
        <w:rPr>
          <w:spacing w:val="-23"/>
          <w:sz w:val="24"/>
        </w:rPr>
        <w:t xml:space="preserve"> </w:t>
      </w:r>
      <w:r>
        <w:rPr>
          <w:spacing w:val="-4"/>
          <w:sz w:val="24"/>
        </w:rPr>
        <w:t>as</w:t>
      </w:r>
      <w:r>
        <w:rPr>
          <w:spacing w:val="-23"/>
          <w:sz w:val="24"/>
        </w:rPr>
        <w:t xml:space="preserve"> </w:t>
      </w:r>
      <w:r>
        <w:rPr>
          <w:sz w:val="24"/>
        </w:rPr>
        <w:t>service</w:t>
      </w:r>
      <w:r>
        <w:rPr>
          <w:spacing w:val="-18"/>
          <w:sz w:val="24"/>
        </w:rPr>
        <w:t xml:space="preserve"> </w:t>
      </w:r>
      <w:r>
        <w:rPr>
          <w:sz w:val="24"/>
        </w:rPr>
        <w:t>on</w:t>
      </w:r>
      <w:r>
        <w:rPr>
          <w:spacing w:val="-12"/>
          <w:sz w:val="24"/>
        </w:rPr>
        <w:t xml:space="preserve"> </w:t>
      </w:r>
      <w:r>
        <w:rPr>
          <w:sz w:val="24"/>
        </w:rPr>
        <w:t>graduate</w:t>
      </w:r>
      <w:r>
        <w:rPr>
          <w:spacing w:val="-12"/>
          <w:sz w:val="24"/>
        </w:rPr>
        <w:t xml:space="preserve"> </w:t>
      </w:r>
      <w:r>
        <w:rPr>
          <w:sz w:val="24"/>
        </w:rPr>
        <w:t>examination or thesis</w:t>
      </w:r>
      <w:r>
        <w:rPr>
          <w:spacing w:val="-16"/>
          <w:sz w:val="24"/>
        </w:rPr>
        <w:t xml:space="preserve"> </w:t>
      </w:r>
      <w:r>
        <w:rPr>
          <w:sz w:val="24"/>
        </w:rPr>
        <w:t>committees.</w:t>
      </w:r>
    </w:p>
    <w:p w:rsidR="0044612F" w:rsidRDefault="0044612F">
      <w:pPr>
        <w:pStyle w:val="BodyText"/>
        <w:spacing w:before="11"/>
        <w:rPr>
          <w:sz w:val="23"/>
        </w:rPr>
      </w:pPr>
    </w:p>
    <w:p w:rsidR="0044612F" w:rsidRDefault="00EC3C30">
      <w:pPr>
        <w:pStyle w:val="ListParagraph"/>
        <w:numPr>
          <w:ilvl w:val="1"/>
          <w:numId w:val="2"/>
        </w:numPr>
        <w:tabs>
          <w:tab w:val="left" w:pos="1174"/>
        </w:tabs>
        <w:jc w:val="both"/>
        <w:rPr>
          <w:sz w:val="24"/>
        </w:rPr>
      </w:pPr>
      <w:r>
        <w:rPr>
          <w:sz w:val="24"/>
        </w:rPr>
        <w:t>Evidence to be considered in evaluating achievements in research may include, but is not limited to, the following: articles in journals, scholarly monographs, chapters in books, papers presented at professional meetings and other universities, proceeding papers, research grants and proposals, research in progress, revision requests, and formal working papers. Primary emphasis will be placed on articles in high quality journals.</w:t>
      </w:r>
    </w:p>
    <w:p w:rsidR="0044612F" w:rsidRDefault="0044612F">
      <w:pPr>
        <w:pStyle w:val="BodyText"/>
        <w:spacing w:before="10"/>
        <w:rPr>
          <w:sz w:val="21"/>
        </w:rPr>
      </w:pPr>
    </w:p>
    <w:p w:rsidR="0044612F" w:rsidRDefault="00EC3C30">
      <w:pPr>
        <w:pStyle w:val="ListParagraph"/>
        <w:numPr>
          <w:ilvl w:val="1"/>
          <w:numId w:val="2"/>
        </w:numPr>
        <w:tabs>
          <w:tab w:val="left" w:pos="1174"/>
        </w:tabs>
        <w:ind w:right="0"/>
        <w:rPr>
          <w:sz w:val="24"/>
        </w:rPr>
      </w:pPr>
      <w:r>
        <w:rPr>
          <w:sz w:val="24"/>
        </w:rPr>
        <w:t>Service</w:t>
      </w:r>
      <w:r>
        <w:rPr>
          <w:spacing w:val="-23"/>
          <w:sz w:val="24"/>
        </w:rPr>
        <w:t xml:space="preserve"> </w:t>
      </w:r>
      <w:r>
        <w:rPr>
          <w:sz w:val="24"/>
        </w:rPr>
        <w:t>activities</w:t>
      </w:r>
      <w:r>
        <w:rPr>
          <w:spacing w:val="-23"/>
          <w:sz w:val="24"/>
        </w:rPr>
        <w:t xml:space="preserve"> </w:t>
      </w:r>
      <w:r>
        <w:rPr>
          <w:sz w:val="24"/>
        </w:rPr>
        <w:t>are</w:t>
      </w:r>
      <w:r>
        <w:rPr>
          <w:spacing w:val="-23"/>
          <w:sz w:val="24"/>
        </w:rPr>
        <w:t xml:space="preserve"> </w:t>
      </w:r>
      <w:r>
        <w:rPr>
          <w:sz w:val="24"/>
        </w:rPr>
        <w:t>classified</w:t>
      </w:r>
      <w:r>
        <w:rPr>
          <w:spacing w:val="-23"/>
          <w:sz w:val="24"/>
        </w:rPr>
        <w:t xml:space="preserve"> </w:t>
      </w:r>
      <w:r>
        <w:rPr>
          <w:sz w:val="24"/>
        </w:rPr>
        <w:t>as:</w:t>
      </w:r>
      <w:r>
        <w:rPr>
          <w:spacing w:val="-23"/>
          <w:sz w:val="24"/>
        </w:rPr>
        <w:t xml:space="preserve"> </w:t>
      </w:r>
      <w:r>
        <w:rPr>
          <w:sz w:val="24"/>
        </w:rPr>
        <w:t>(1)</w:t>
      </w:r>
      <w:r>
        <w:rPr>
          <w:spacing w:val="-23"/>
          <w:sz w:val="24"/>
        </w:rPr>
        <w:t xml:space="preserve"> </w:t>
      </w:r>
      <w:r>
        <w:rPr>
          <w:sz w:val="24"/>
        </w:rPr>
        <w:t>internal</w:t>
      </w:r>
      <w:r>
        <w:rPr>
          <w:spacing w:val="-23"/>
          <w:sz w:val="24"/>
        </w:rPr>
        <w:t xml:space="preserve"> </w:t>
      </w:r>
      <w:proofErr w:type="gramStart"/>
      <w:r>
        <w:rPr>
          <w:sz w:val="24"/>
        </w:rPr>
        <w:t>service;;</w:t>
      </w:r>
      <w:proofErr w:type="gramEnd"/>
      <w:r>
        <w:rPr>
          <w:spacing w:val="-23"/>
          <w:sz w:val="24"/>
        </w:rPr>
        <w:t xml:space="preserve"> </w:t>
      </w:r>
      <w:r>
        <w:rPr>
          <w:sz w:val="24"/>
        </w:rPr>
        <w:t>(2)</w:t>
      </w:r>
      <w:r>
        <w:rPr>
          <w:spacing w:val="-23"/>
          <w:sz w:val="24"/>
        </w:rPr>
        <w:t xml:space="preserve"> </w:t>
      </w:r>
      <w:r>
        <w:rPr>
          <w:sz w:val="24"/>
        </w:rPr>
        <w:t>external</w:t>
      </w:r>
      <w:r>
        <w:rPr>
          <w:spacing w:val="-23"/>
          <w:sz w:val="24"/>
        </w:rPr>
        <w:t xml:space="preserve"> </w:t>
      </w:r>
      <w:proofErr w:type="gramStart"/>
      <w:r>
        <w:rPr>
          <w:sz w:val="24"/>
        </w:rPr>
        <w:t>service;;</w:t>
      </w:r>
      <w:proofErr w:type="gramEnd"/>
      <w:r>
        <w:rPr>
          <w:spacing w:val="-23"/>
          <w:sz w:val="24"/>
        </w:rPr>
        <w:t xml:space="preserve"> </w:t>
      </w:r>
      <w:r>
        <w:rPr>
          <w:sz w:val="24"/>
        </w:rPr>
        <w:t>and</w:t>
      </w:r>
    </w:p>
    <w:p w:rsidR="0044612F" w:rsidRDefault="00EC3C30">
      <w:pPr>
        <w:pStyle w:val="BodyText"/>
        <w:spacing w:before="2"/>
        <w:ind w:left="1173"/>
      </w:pPr>
      <w:r>
        <w:t>(3) other external service.</w:t>
      </w:r>
    </w:p>
    <w:p w:rsidR="0044612F" w:rsidRDefault="0044612F">
      <w:pPr>
        <w:pStyle w:val="BodyText"/>
        <w:spacing w:before="11"/>
        <w:rPr>
          <w:sz w:val="23"/>
        </w:rPr>
      </w:pPr>
    </w:p>
    <w:p w:rsidR="0044612F" w:rsidRDefault="00EC3C30">
      <w:pPr>
        <w:pStyle w:val="ListParagraph"/>
        <w:numPr>
          <w:ilvl w:val="0"/>
          <w:numId w:val="1"/>
        </w:numPr>
        <w:tabs>
          <w:tab w:val="left" w:pos="1904"/>
        </w:tabs>
        <w:jc w:val="both"/>
        <w:rPr>
          <w:sz w:val="24"/>
        </w:rPr>
      </w:pPr>
      <w:r>
        <w:rPr>
          <w:sz w:val="24"/>
        </w:rPr>
        <w:t>Internal service activities are those performed at the Department, College or University level and include, but are not limited to, the following;;</w:t>
      </w:r>
      <w:r>
        <w:rPr>
          <w:spacing w:val="-17"/>
          <w:sz w:val="24"/>
        </w:rPr>
        <w:t xml:space="preserve"> </w:t>
      </w:r>
      <w:r>
        <w:rPr>
          <w:sz w:val="24"/>
        </w:rPr>
        <w:t>significant</w:t>
      </w:r>
      <w:r>
        <w:rPr>
          <w:spacing w:val="-17"/>
          <w:sz w:val="24"/>
        </w:rPr>
        <w:t xml:space="preserve"> </w:t>
      </w:r>
      <w:r>
        <w:rPr>
          <w:sz w:val="24"/>
        </w:rPr>
        <w:t>committee</w:t>
      </w:r>
      <w:r>
        <w:rPr>
          <w:spacing w:val="-17"/>
          <w:sz w:val="24"/>
        </w:rPr>
        <w:t xml:space="preserve"> </w:t>
      </w:r>
      <w:r>
        <w:rPr>
          <w:sz w:val="24"/>
        </w:rPr>
        <w:t>or</w:t>
      </w:r>
      <w:r>
        <w:rPr>
          <w:spacing w:val="-17"/>
          <w:sz w:val="24"/>
        </w:rPr>
        <w:t xml:space="preserve"> </w:t>
      </w:r>
      <w:r>
        <w:rPr>
          <w:sz w:val="24"/>
        </w:rPr>
        <w:t>administrative</w:t>
      </w:r>
      <w:r>
        <w:rPr>
          <w:spacing w:val="-17"/>
          <w:sz w:val="24"/>
        </w:rPr>
        <w:t xml:space="preserve"> </w:t>
      </w:r>
      <w:r>
        <w:rPr>
          <w:sz w:val="24"/>
        </w:rPr>
        <w:t>assignments,</w:t>
      </w:r>
      <w:r>
        <w:rPr>
          <w:spacing w:val="-17"/>
          <w:sz w:val="24"/>
        </w:rPr>
        <w:t xml:space="preserve"> </w:t>
      </w:r>
      <w:r>
        <w:rPr>
          <w:sz w:val="24"/>
        </w:rPr>
        <w:t>program or curriculum development, generation of funds (through research or other activities), student counseling, guidance, and placement, meeting with seminar and recruiting speakers, organizing departmental sponsored workshops and/or conferences, and participation in service projects for the Department, College or</w:t>
      </w:r>
      <w:r>
        <w:rPr>
          <w:spacing w:val="-30"/>
          <w:sz w:val="24"/>
        </w:rPr>
        <w:t xml:space="preserve"> </w:t>
      </w:r>
      <w:r>
        <w:rPr>
          <w:sz w:val="24"/>
        </w:rPr>
        <w:t>University.</w:t>
      </w:r>
    </w:p>
    <w:p w:rsidR="0044612F" w:rsidRDefault="0044612F">
      <w:pPr>
        <w:pStyle w:val="BodyText"/>
        <w:spacing w:before="11"/>
        <w:rPr>
          <w:sz w:val="23"/>
        </w:rPr>
      </w:pPr>
    </w:p>
    <w:p w:rsidR="0044612F" w:rsidRDefault="00EC3C30">
      <w:pPr>
        <w:pStyle w:val="ListParagraph"/>
        <w:numPr>
          <w:ilvl w:val="0"/>
          <w:numId w:val="1"/>
        </w:numPr>
        <w:tabs>
          <w:tab w:val="left" w:pos="1904"/>
        </w:tabs>
        <w:jc w:val="both"/>
        <w:rPr>
          <w:sz w:val="24"/>
        </w:rPr>
      </w:pPr>
      <w:r>
        <w:rPr>
          <w:sz w:val="24"/>
        </w:rPr>
        <w:t>Professional Service activities are those performed to further the discipline of Finance or related fields through or in support of professional programs or organizations.  Activities to be</w:t>
      </w:r>
      <w:r>
        <w:rPr>
          <w:spacing w:val="-33"/>
          <w:sz w:val="24"/>
        </w:rPr>
        <w:t xml:space="preserve"> </w:t>
      </w:r>
      <w:r>
        <w:rPr>
          <w:sz w:val="24"/>
        </w:rPr>
        <w:t>considered</w:t>
      </w:r>
    </w:p>
    <w:p w:rsidR="0044612F" w:rsidRDefault="0044612F">
      <w:pPr>
        <w:jc w:val="both"/>
        <w:rPr>
          <w:sz w:val="24"/>
        </w:rPr>
        <w:sectPr w:rsidR="0044612F">
          <w:pgSz w:w="12240" w:h="15840"/>
          <w:pgMar w:top="1020" w:right="1280" w:bottom="280" w:left="1340" w:header="723" w:footer="0" w:gutter="0"/>
          <w:cols w:space="720"/>
        </w:sectPr>
      </w:pPr>
    </w:p>
    <w:p w:rsidR="0044612F" w:rsidRDefault="0044612F">
      <w:pPr>
        <w:pStyle w:val="BodyText"/>
        <w:spacing w:before="1"/>
        <w:rPr>
          <w:sz w:val="27"/>
        </w:rPr>
      </w:pPr>
    </w:p>
    <w:p w:rsidR="0044612F" w:rsidRDefault="00EC3C30">
      <w:pPr>
        <w:pStyle w:val="BodyText"/>
        <w:spacing w:before="92"/>
        <w:ind w:left="1522" w:right="163"/>
        <w:jc w:val="both"/>
      </w:pPr>
      <w:r>
        <w:t>include, but are not limited to, the following: editorial activities for</w:t>
      </w:r>
      <w:r>
        <w:rPr>
          <w:spacing w:val="-12"/>
        </w:rPr>
        <w:t xml:space="preserve"> </w:t>
      </w:r>
      <w:r>
        <w:t>academic or professional journals, serving as a referee for academic or professional journals, research organizations, government agencies, etc., serving as an officer of national, regional or local academic or professional organization, or</w:t>
      </w:r>
      <w:r>
        <w:rPr>
          <w:spacing w:val="-19"/>
        </w:rPr>
        <w:t xml:space="preserve"> </w:t>
      </w:r>
      <w:r>
        <w:t>providing</w:t>
      </w:r>
      <w:r>
        <w:rPr>
          <w:spacing w:val="-19"/>
        </w:rPr>
        <w:t xml:space="preserve"> </w:t>
      </w:r>
      <w:r>
        <w:t>leadership</w:t>
      </w:r>
      <w:r>
        <w:rPr>
          <w:spacing w:val="-19"/>
        </w:rPr>
        <w:t xml:space="preserve"> </w:t>
      </w:r>
      <w:r>
        <w:t>and</w:t>
      </w:r>
      <w:r>
        <w:rPr>
          <w:spacing w:val="-19"/>
        </w:rPr>
        <w:t xml:space="preserve"> </w:t>
      </w:r>
      <w:r>
        <w:t>assistance</w:t>
      </w:r>
      <w:r>
        <w:rPr>
          <w:spacing w:val="-19"/>
        </w:rPr>
        <w:t xml:space="preserve"> </w:t>
      </w:r>
      <w:r>
        <w:t>in</w:t>
      </w:r>
      <w:r>
        <w:rPr>
          <w:spacing w:val="-19"/>
        </w:rPr>
        <w:t xml:space="preserve"> </w:t>
      </w:r>
      <w:r>
        <w:t>program</w:t>
      </w:r>
      <w:r>
        <w:rPr>
          <w:spacing w:val="-19"/>
        </w:rPr>
        <w:t xml:space="preserve"> </w:t>
      </w:r>
      <w:r>
        <w:t>development;;</w:t>
      </w:r>
      <w:r>
        <w:rPr>
          <w:spacing w:val="-19"/>
        </w:rPr>
        <w:t xml:space="preserve"> </w:t>
      </w:r>
      <w:r>
        <w:t>presenting papers at professional meetings or other forms of participation at such meetings</w:t>
      </w:r>
      <w:r>
        <w:rPr>
          <w:spacing w:val="-14"/>
        </w:rPr>
        <w:t xml:space="preserve"> </w:t>
      </w:r>
      <w:r>
        <w:t>(e.g.,</w:t>
      </w:r>
      <w:r>
        <w:rPr>
          <w:spacing w:val="-14"/>
        </w:rPr>
        <w:t xml:space="preserve"> </w:t>
      </w:r>
      <w:r>
        <w:t>discussant,</w:t>
      </w:r>
      <w:r>
        <w:rPr>
          <w:spacing w:val="-14"/>
        </w:rPr>
        <w:t xml:space="preserve"> </w:t>
      </w:r>
      <w:r>
        <w:t>moderator,</w:t>
      </w:r>
      <w:r>
        <w:rPr>
          <w:spacing w:val="-14"/>
        </w:rPr>
        <w:t xml:space="preserve"> </w:t>
      </w:r>
      <w:r>
        <w:t>etc.),</w:t>
      </w:r>
      <w:r>
        <w:rPr>
          <w:spacing w:val="-14"/>
        </w:rPr>
        <w:t xml:space="preserve"> </w:t>
      </w:r>
      <w:r>
        <w:t>and</w:t>
      </w:r>
      <w:r>
        <w:rPr>
          <w:spacing w:val="-14"/>
        </w:rPr>
        <w:t xml:space="preserve"> </w:t>
      </w:r>
      <w:r>
        <w:t>preparing</w:t>
      </w:r>
      <w:r>
        <w:rPr>
          <w:spacing w:val="-14"/>
        </w:rPr>
        <w:t xml:space="preserve"> </w:t>
      </w:r>
      <w:r>
        <w:t>book</w:t>
      </w:r>
      <w:r>
        <w:rPr>
          <w:spacing w:val="-14"/>
        </w:rPr>
        <w:t xml:space="preserve"> </w:t>
      </w:r>
      <w:r>
        <w:t>reviews</w:t>
      </w:r>
      <w:r>
        <w:rPr>
          <w:spacing w:val="-14"/>
        </w:rPr>
        <w:t xml:space="preserve"> </w:t>
      </w:r>
      <w:r>
        <w:t>for publication in academic or professional journals.</w:t>
      </w:r>
    </w:p>
    <w:p w:rsidR="0044612F" w:rsidRDefault="0044612F">
      <w:pPr>
        <w:pStyle w:val="BodyText"/>
        <w:spacing w:before="11"/>
        <w:rPr>
          <w:sz w:val="23"/>
        </w:rPr>
      </w:pPr>
    </w:p>
    <w:p w:rsidR="0044612F" w:rsidRDefault="00EC3C30">
      <w:pPr>
        <w:pStyle w:val="ListParagraph"/>
        <w:numPr>
          <w:ilvl w:val="0"/>
          <w:numId w:val="1"/>
        </w:numPr>
        <w:tabs>
          <w:tab w:val="left" w:pos="1524"/>
        </w:tabs>
        <w:ind w:left="1523"/>
        <w:jc w:val="both"/>
        <w:rPr>
          <w:sz w:val="24"/>
        </w:rPr>
      </w:pPr>
      <w:r>
        <w:rPr>
          <w:sz w:val="24"/>
        </w:rPr>
        <w:t xml:space="preserve">Other External Service activities exclude professional service activities (as defined above) and include, but are not limited to, the following: contract research with government or other nonprofit </w:t>
      </w:r>
      <w:proofErr w:type="gramStart"/>
      <w:r>
        <w:rPr>
          <w:sz w:val="24"/>
        </w:rPr>
        <w:t>agencies;;</w:t>
      </w:r>
      <w:proofErr w:type="gramEnd"/>
      <w:r>
        <w:rPr>
          <w:sz w:val="24"/>
        </w:rPr>
        <w:t xml:space="preserve"> testimony before national</w:t>
      </w:r>
      <w:r>
        <w:rPr>
          <w:spacing w:val="-16"/>
          <w:sz w:val="24"/>
        </w:rPr>
        <w:t xml:space="preserve"> </w:t>
      </w:r>
      <w:r>
        <w:rPr>
          <w:sz w:val="24"/>
        </w:rPr>
        <w:t>or</w:t>
      </w:r>
      <w:r>
        <w:rPr>
          <w:spacing w:val="-16"/>
          <w:sz w:val="24"/>
        </w:rPr>
        <w:t xml:space="preserve"> </w:t>
      </w:r>
      <w:r>
        <w:rPr>
          <w:sz w:val="24"/>
        </w:rPr>
        <w:t>state</w:t>
      </w:r>
      <w:r>
        <w:rPr>
          <w:spacing w:val="-16"/>
          <w:sz w:val="24"/>
        </w:rPr>
        <w:t xml:space="preserve"> </w:t>
      </w:r>
      <w:r>
        <w:rPr>
          <w:sz w:val="24"/>
        </w:rPr>
        <w:t>legislative</w:t>
      </w:r>
      <w:r>
        <w:rPr>
          <w:spacing w:val="-16"/>
          <w:sz w:val="24"/>
        </w:rPr>
        <w:t xml:space="preserve"> </w:t>
      </w:r>
      <w:r>
        <w:rPr>
          <w:sz w:val="24"/>
        </w:rPr>
        <w:t>bodies;;</w:t>
      </w:r>
      <w:r>
        <w:rPr>
          <w:spacing w:val="-16"/>
          <w:sz w:val="24"/>
        </w:rPr>
        <w:t xml:space="preserve"> </w:t>
      </w:r>
      <w:r>
        <w:rPr>
          <w:sz w:val="24"/>
        </w:rPr>
        <w:t>donated</w:t>
      </w:r>
      <w:r>
        <w:rPr>
          <w:spacing w:val="-16"/>
          <w:sz w:val="24"/>
        </w:rPr>
        <w:t xml:space="preserve"> </w:t>
      </w:r>
      <w:r>
        <w:rPr>
          <w:sz w:val="24"/>
        </w:rPr>
        <w:t>professional</w:t>
      </w:r>
      <w:r>
        <w:rPr>
          <w:spacing w:val="-16"/>
          <w:sz w:val="24"/>
        </w:rPr>
        <w:t xml:space="preserve"> </w:t>
      </w:r>
      <w:r>
        <w:rPr>
          <w:sz w:val="24"/>
        </w:rPr>
        <w:t>efforts</w:t>
      </w:r>
      <w:r>
        <w:rPr>
          <w:spacing w:val="-16"/>
          <w:sz w:val="24"/>
        </w:rPr>
        <w:t xml:space="preserve"> </w:t>
      </w:r>
      <w:r>
        <w:rPr>
          <w:sz w:val="24"/>
        </w:rPr>
        <w:t>on</w:t>
      </w:r>
      <w:r>
        <w:rPr>
          <w:spacing w:val="-16"/>
          <w:sz w:val="24"/>
        </w:rPr>
        <w:t xml:space="preserve"> </w:t>
      </w:r>
      <w:r>
        <w:rPr>
          <w:sz w:val="24"/>
        </w:rPr>
        <w:t>behalf</w:t>
      </w:r>
      <w:r>
        <w:rPr>
          <w:spacing w:val="-16"/>
          <w:sz w:val="24"/>
        </w:rPr>
        <w:t xml:space="preserve"> </w:t>
      </w:r>
      <w:r>
        <w:rPr>
          <w:sz w:val="24"/>
        </w:rPr>
        <w:t>of national, state or local governmental agencies or other nonprofit organizations;;</w:t>
      </w:r>
      <w:r>
        <w:rPr>
          <w:spacing w:val="-15"/>
          <w:sz w:val="24"/>
        </w:rPr>
        <w:t xml:space="preserve"> </w:t>
      </w:r>
      <w:r>
        <w:rPr>
          <w:sz w:val="24"/>
        </w:rPr>
        <w:t>consulting</w:t>
      </w:r>
      <w:r>
        <w:rPr>
          <w:spacing w:val="-15"/>
          <w:sz w:val="24"/>
        </w:rPr>
        <w:t xml:space="preserve"> </w:t>
      </w:r>
      <w:r>
        <w:rPr>
          <w:sz w:val="24"/>
        </w:rPr>
        <w:t>activities,</w:t>
      </w:r>
      <w:r>
        <w:rPr>
          <w:spacing w:val="-15"/>
          <w:sz w:val="24"/>
        </w:rPr>
        <w:t xml:space="preserve"> </w:t>
      </w:r>
      <w:r>
        <w:rPr>
          <w:sz w:val="24"/>
        </w:rPr>
        <w:t>as</w:t>
      </w:r>
      <w:r>
        <w:rPr>
          <w:spacing w:val="-15"/>
          <w:sz w:val="24"/>
        </w:rPr>
        <w:t xml:space="preserve"> </w:t>
      </w:r>
      <w:r>
        <w:rPr>
          <w:sz w:val="24"/>
        </w:rPr>
        <w:t>defined</w:t>
      </w:r>
      <w:r>
        <w:rPr>
          <w:spacing w:val="-26"/>
          <w:sz w:val="24"/>
        </w:rPr>
        <w:t xml:space="preserve"> </w:t>
      </w:r>
      <w:r>
        <w:rPr>
          <w:sz w:val="24"/>
        </w:rPr>
        <w:t>below.</w:t>
      </w:r>
    </w:p>
    <w:p w:rsidR="0044612F" w:rsidRDefault="0044612F">
      <w:pPr>
        <w:pStyle w:val="BodyText"/>
        <w:spacing w:before="11"/>
        <w:rPr>
          <w:sz w:val="23"/>
        </w:rPr>
      </w:pPr>
    </w:p>
    <w:p w:rsidR="0044612F" w:rsidRDefault="00EC3C30">
      <w:pPr>
        <w:pStyle w:val="ListParagraph"/>
        <w:numPr>
          <w:ilvl w:val="0"/>
          <w:numId w:val="1"/>
        </w:numPr>
        <w:tabs>
          <w:tab w:val="left" w:pos="1524"/>
        </w:tabs>
        <w:ind w:left="1523"/>
        <w:jc w:val="both"/>
        <w:rPr>
          <w:sz w:val="24"/>
        </w:rPr>
      </w:pPr>
      <w:r>
        <w:rPr>
          <w:sz w:val="24"/>
        </w:rPr>
        <w:t>Consulting</w:t>
      </w:r>
      <w:r>
        <w:rPr>
          <w:spacing w:val="-7"/>
          <w:sz w:val="24"/>
        </w:rPr>
        <w:t xml:space="preserve"> </w:t>
      </w:r>
      <w:r>
        <w:rPr>
          <w:sz w:val="24"/>
        </w:rPr>
        <w:t>activities</w:t>
      </w:r>
      <w:r>
        <w:rPr>
          <w:spacing w:val="-7"/>
          <w:sz w:val="24"/>
        </w:rPr>
        <w:t xml:space="preserve"> </w:t>
      </w:r>
      <w:r>
        <w:rPr>
          <w:sz w:val="24"/>
        </w:rPr>
        <w:t>may</w:t>
      </w:r>
      <w:r>
        <w:rPr>
          <w:spacing w:val="-7"/>
          <w:sz w:val="24"/>
        </w:rPr>
        <w:t xml:space="preserve"> </w:t>
      </w:r>
      <w:r>
        <w:rPr>
          <w:sz w:val="24"/>
        </w:rPr>
        <w:t>be</w:t>
      </w:r>
      <w:r>
        <w:rPr>
          <w:spacing w:val="-7"/>
          <w:sz w:val="24"/>
        </w:rPr>
        <w:t xml:space="preserve"> </w:t>
      </w:r>
      <w:r>
        <w:rPr>
          <w:sz w:val="24"/>
        </w:rPr>
        <w:t>included</w:t>
      </w:r>
      <w:r>
        <w:rPr>
          <w:spacing w:val="-7"/>
          <w:sz w:val="24"/>
        </w:rPr>
        <w:t xml:space="preserve"> </w:t>
      </w:r>
      <w:r>
        <w:rPr>
          <w:sz w:val="24"/>
        </w:rPr>
        <w:t>in</w:t>
      </w:r>
      <w:r>
        <w:rPr>
          <w:spacing w:val="-7"/>
          <w:sz w:val="24"/>
        </w:rPr>
        <w:t xml:space="preserve"> </w:t>
      </w:r>
      <w:r>
        <w:rPr>
          <w:sz w:val="24"/>
        </w:rPr>
        <w:t>other</w:t>
      </w:r>
      <w:r>
        <w:rPr>
          <w:spacing w:val="-7"/>
          <w:sz w:val="24"/>
        </w:rPr>
        <w:t xml:space="preserve"> </w:t>
      </w:r>
      <w:r>
        <w:rPr>
          <w:sz w:val="24"/>
        </w:rPr>
        <w:t>external</w:t>
      </w:r>
      <w:r>
        <w:rPr>
          <w:spacing w:val="-7"/>
          <w:sz w:val="24"/>
        </w:rPr>
        <w:t xml:space="preserve"> </w:t>
      </w:r>
      <w:r>
        <w:rPr>
          <w:sz w:val="24"/>
        </w:rPr>
        <w:t>service</w:t>
      </w:r>
      <w:r>
        <w:rPr>
          <w:spacing w:val="-7"/>
          <w:sz w:val="24"/>
        </w:rPr>
        <w:t xml:space="preserve"> </w:t>
      </w:r>
      <w:r>
        <w:rPr>
          <w:sz w:val="24"/>
        </w:rPr>
        <w:t>if</w:t>
      </w:r>
      <w:r>
        <w:rPr>
          <w:spacing w:val="-7"/>
          <w:sz w:val="24"/>
        </w:rPr>
        <w:t xml:space="preserve"> </w:t>
      </w:r>
      <w:r>
        <w:rPr>
          <w:sz w:val="24"/>
        </w:rPr>
        <w:t>evidence</w:t>
      </w:r>
      <w:r>
        <w:rPr>
          <w:spacing w:val="-7"/>
          <w:sz w:val="24"/>
        </w:rPr>
        <w:t xml:space="preserve"> </w:t>
      </w:r>
      <w:r>
        <w:rPr>
          <w:sz w:val="24"/>
        </w:rPr>
        <w:t>is provided to demonstrate that a direct benefit to the institution or the profession resulted. Normally, it is incumbent on the petitioner to demonstrate such benefits if consulting activities are to be included as evidence or other external</w:t>
      </w:r>
      <w:r>
        <w:rPr>
          <w:spacing w:val="-36"/>
          <w:sz w:val="24"/>
        </w:rPr>
        <w:t xml:space="preserve"> </w:t>
      </w:r>
      <w:r>
        <w:rPr>
          <w:sz w:val="24"/>
        </w:rPr>
        <w:t>service.</w:t>
      </w:r>
    </w:p>
    <w:p w:rsidR="0044612F" w:rsidRDefault="0044612F">
      <w:pPr>
        <w:pStyle w:val="BodyText"/>
        <w:rPr>
          <w:sz w:val="26"/>
        </w:rPr>
      </w:pPr>
    </w:p>
    <w:p w:rsidR="0044612F" w:rsidRDefault="0044612F">
      <w:pPr>
        <w:pStyle w:val="BodyText"/>
        <w:rPr>
          <w:sz w:val="26"/>
        </w:rPr>
      </w:pPr>
    </w:p>
    <w:p w:rsidR="0044612F" w:rsidRDefault="00EC3C30">
      <w:pPr>
        <w:pStyle w:val="Heading2"/>
        <w:numPr>
          <w:ilvl w:val="0"/>
          <w:numId w:val="2"/>
        </w:numPr>
        <w:tabs>
          <w:tab w:val="left" w:pos="822"/>
          <w:tab w:val="left" w:pos="823"/>
        </w:tabs>
        <w:spacing w:before="172"/>
        <w:ind w:left="822" w:hanging="719"/>
        <w:rPr>
          <w:u w:val="none"/>
        </w:rPr>
      </w:pPr>
      <w:r>
        <w:rPr>
          <w:u w:val="thick"/>
        </w:rPr>
        <w:t>SABBATICAL</w:t>
      </w:r>
      <w:r>
        <w:rPr>
          <w:spacing w:val="-17"/>
          <w:u w:val="thick"/>
        </w:rPr>
        <w:t xml:space="preserve"> </w:t>
      </w:r>
      <w:r>
        <w:rPr>
          <w:u w:val="thick"/>
        </w:rPr>
        <w:t>LEAVES</w:t>
      </w:r>
    </w:p>
    <w:p w:rsidR="0044612F" w:rsidRDefault="0044612F">
      <w:pPr>
        <w:pStyle w:val="BodyText"/>
        <w:spacing w:before="3"/>
        <w:rPr>
          <w:b/>
        </w:rPr>
      </w:pPr>
    </w:p>
    <w:p w:rsidR="0044612F" w:rsidRDefault="00EC3C30">
      <w:pPr>
        <w:pStyle w:val="BodyText"/>
        <w:spacing w:before="92" w:line="242" w:lineRule="auto"/>
        <w:ind w:left="823" w:right="163"/>
        <w:jc w:val="both"/>
      </w:pPr>
      <w:r>
        <w:t xml:space="preserve">Faculty members are eligible for sabbatical leave after six years of service to the University, but should not expect to receive a sabbatical leave as a matter of course.  As stated in the </w:t>
      </w:r>
      <w:r>
        <w:rPr>
          <w:u w:val="single"/>
        </w:rPr>
        <w:t>Faculty Handbook</w:t>
      </w:r>
      <w:r>
        <w:t>:</w:t>
      </w:r>
    </w:p>
    <w:p w:rsidR="0044612F" w:rsidRDefault="0044612F">
      <w:pPr>
        <w:pStyle w:val="BodyText"/>
        <w:spacing w:before="3"/>
        <w:rPr>
          <w:sz w:val="15"/>
        </w:rPr>
      </w:pPr>
    </w:p>
    <w:p w:rsidR="0044612F" w:rsidRDefault="00EC3C30">
      <w:pPr>
        <w:pStyle w:val="BodyText"/>
        <w:spacing w:before="92"/>
        <w:ind w:left="1543" w:right="163"/>
        <w:jc w:val="both"/>
      </w:pPr>
      <w:r>
        <w:t>A sabbatical leave should not be considered a deferred compensation to which a faculty member is automatically entitled after six years of service, but</w:t>
      </w:r>
      <w:r>
        <w:rPr>
          <w:spacing w:val="-6"/>
        </w:rPr>
        <w:t xml:space="preserve"> </w:t>
      </w:r>
      <w:r>
        <w:t>is</w:t>
      </w:r>
      <w:r>
        <w:rPr>
          <w:spacing w:val="-6"/>
        </w:rPr>
        <w:t xml:space="preserve"> </w:t>
      </w:r>
      <w:r>
        <w:t>granted</w:t>
      </w:r>
      <w:r>
        <w:rPr>
          <w:spacing w:val="-6"/>
        </w:rPr>
        <w:t xml:space="preserve"> </w:t>
      </w:r>
      <w:r>
        <w:t>or</w:t>
      </w:r>
      <w:r>
        <w:rPr>
          <w:spacing w:val="-6"/>
        </w:rPr>
        <w:t xml:space="preserve"> </w:t>
      </w:r>
      <w:r>
        <w:t>denied</w:t>
      </w:r>
      <w:r>
        <w:rPr>
          <w:spacing w:val="-6"/>
        </w:rPr>
        <w:t xml:space="preserve"> </w:t>
      </w:r>
      <w:r>
        <w:t>on</w:t>
      </w:r>
      <w:r>
        <w:rPr>
          <w:spacing w:val="-6"/>
        </w:rPr>
        <w:t xml:space="preserve"> </w:t>
      </w:r>
      <w:r>
        <w:t>the</w:t>
      </w:r>
      <w:r>
        <w:rPr>
          <w:spacing w:val="-6"/>
        </w:rPr>
        <w:t xml:space="preserve"> </w:t>
      </w:r>
      <w:r>
        <w:t>merits</w:t>
      </w:r>
      <w:r>
        <w:rPr>
          <w:spacing w:val="-6"/>
        </w:rPr>
        <w:t xml:space="preserve"> </w:t>
      </w:r>
      <w:r>
        <w:t>of</w:t>
      </w:r>
      <w:r>
        <w:rPr>
          <w:spacing w:val="-6"/>
        </w:rPr>
        <w:t xml:space="preserve"> </w:t>
      </w:r>
      <w:r>
        <w:t>the</w:t>
      </w:r>
      <w:r>
        <w:rPr>
          <w:spacing w:val="-6"/>
        </w:rPr>
        <w:t xml:space="preserve"> </w:t>
      </w:r>
      <w:r>
        <w:t>individual</w:t>
      </w:r>
      <w:r>
        <w:rPr>
          <w:spacing w:val="-6"/>
        </w:rPr>
        <w:t xml:space="preserve"> </w:t>
      </w:r>
      <w:r>
        <w:t>case</w:t>
      </w:r>
      <w:r>
        <w:rPr>
          <w:spacing w:val="-6"/>
        </w:rPr>
        <w:t xml:space="preserve"> </w:t>
      </w:r>
      <w:r>
        <w:t>by</w:t>
      </w:r>
      <w:r>
        <w:rPr>
          <w:spacing w:val="-6"/>
        </w:rPr>
        <w:t xml:space="preserve"> </w:t>
      </w:r>
      <w:r>
        <w:t>the</w:t>
      </w:r>
      <w:r>
        <w:rPr>
          <w:spacing w:val="-6"/>
        </w:rPr>
        <w:t xml:space="preserve"> </w:t>
      </w:r>
      <w:r>
        <w:t>Board</w:t>
      </w:r>
      <w:r>
        <w:rPr>
          <w:spacing w:val="-6"/>
        </w:rPr>
        <w:t xml:space="preserve"> </w:t>
      </w:r>
      <w:r>
        <w:t>of Regents upon the recommendation of the University President.</w:t>
      </w:r>
    </w:p>
    <w:p w:rsidR="0044612F" w:rsidRDefault="0044612F">
      <w:pPr>
        <w:pStyle w:val="BodyText"/>
        <w:spacing w:before="11"/>
        <w:rPr>
          <w:sz w:val="23"/>
        </w:rPr>
      </w:pPr>
    </w:p>
    <w:p w:rsidR="0044612F" w:rsidRDefault="00EC3C30">
      <w:pPr>
        <w:pStyle w:val="BodyText"/>
        <w:ind w:left="823" w:right="163"/>
        <w:jc w:val="both"/>
      </w:pPr>
      <w:r>
        <w:t>The Personnel Committee will evaluate sabbatical proposals and make recommendations to the Chair of the Department consistent with the goals and mission of the Department.  The criteria for evaluation are set out below.</w:t>
      </w:r>
    </w:p>
    <w:p w:rsidR="0044612F" w:rsidRDefault="0044612F">
      <w:pPr>
        <w:pStyle w:val="BodyText"/>
        <w:spacing w:before="11"/>
        <w:rPr>
          <w:sz w:val="23"/>
        </w:rPr>
      </w:pPr>
    </w:p>
    <w:p w:rsidR="0044612F" w:rsidRDefault="00EC3C30">
      <w:pPr>
        <w:pStyle w:val="BodyText"/>
        <w:ind w:left="823"/>
        <w:jc w:val="both"/>
      </w:pPr>
      <w:r>
        <w:rPr>
          <w:u w:val="single"/>
        </w:rPr>
        <w:t>Proposal Submissions</w:t>
      </w:r>
    </w:p>
    <w:p w:rsidR="0044612F" w:rsidRDefault="0044612F">
      <w:pPr>
        <w:pStyle w:val="BodyText"/>
        <w:spacing w:before="6"/>
        <w:rPr>
          <w:sz w:val="15"/>
        </w:rPr>
      </w:pPr>
    </w:p>
    <w:p w:rsidR="0044612F" w:rsidRDefault="00EC3C30">
      <w:pPr>
        <w:pStyle w:val="BodyText"/>
        <w:spacing w:before="92"/>
        <w:ind w:left="823" w:right="163"/>
        <w:jc w:val="both"/>
      </w:pPr>
      <w:r>
        <w:t>Faculty members seeking sabbatical leave must submit a proposal in the Fall of the academic year preceding the sabbatical year. The proposal clearly describes the work to be undertaken during the leave and the expected benefits of the project. A current vita must be attached to the proposal along with any additional forms required by the College.</w:t>
      </w:r>
    </w:p>
    <w:p w:rsidR="0044612F" w:rsidRDefault="0044612F">
      <w:pPr>
        <w:jc w:val="both"/>
        <w:sectPr w:rsidR="0044612F">
          <w:pgSz w:w="12240" w:h="15840"/>
          <w:pgMar w:top="1020" w:right="1280" w:bottom="280" w:left="1340" w:header="723" w:footer="0" w:gutter="0"/>
          <w:cols w:space="720"/>
        </w:sectPr>
      </w:pPr>
    </w:p>
    <w:p w:rsidR="0044612F" w:rsidRDefault="0044612F">
      <w:pPr>
        <w:pStyle w:val="BodyText"/>
        <w:rPr>
          <w:sz w:val="20"/>
        </w:rPr>
      </w:pPr>
    </w:p>
    <w:p w:rsidR="0044612F" w:rsidRDefault="0044612F">
      <w:pPr>
        <w:pStyle w:val="BodyText"/>
        <w:spacing w:before="7"/>
        <w:rPr>
          <w:sz w:val="16"/>
        </w:rPr>
      </w:pPr>
    </w:p>
    <w:p w:rsidR="0044612F" w:rsidRDefault="00EC3C30">
      <w:pPr>
        <w:pStyle w:val="BodyText"/>
        <w:spacing w:before="93"/>
        <w:ind w:left="443"/>
      </w:pPr>
      <w:r>
        <w:rPr>
          <w:u w:val="single"/>
        </w:rPr>
        <w:t>Evaluation</w:t>
      </w:r>
    </w:p>
    <w:p w:rsidR="0044612F" w:rsidRDefault="0044612F">
      <w:pPr>
        <w:pStyle w:val="BodyText"/>
        <w:spacing w:before="6"/>
        <w:rPr>
          <w:sz w:val="15"/>
        </w:rPr>
      </w:pPr>
    </w:p>
    <w:p w:rsidR="0044612F" w:rsidRDefault="00EC3C30">
      <w:pPr>
        <w:pStyle w:val="BodyText"/>
        <w:spacing w:before="92"/>
        <w:ind w:left="442" w:right="163"/>
        <w:jc w:val="both"/>
      </w:pPr>
      <w:r>
        <w:t xml:space="preserve">The evaluation is based on (1) if the proposed sabbatical leave activity is </w:t>
      </w:r>
      <w:proofErr w:type="gramStart"/>
      <w:r>
        <w:t>worthwhile;;</w:t>
      </w:r>
      <w:proofErr w:type="gramEnd"/>
      <w:r>
        <w:t xml:space="preserve"> and (2) if there is a high probability that the faculty member will successfully complete the activity. The third criterion, that the department’s program of teaching and advisement not be adversely affected by the leave, will not enter into Departments deliberations, but may be considered by the Chair or the Office of the Dean.</w:t>
      </w:r>
    </w:p>
    <w:p w:rsidR="0044612F" w:rsidRDefault="0044612F">
      <w:pPr>
        <w:pStyle w:val="BodyText"/>
        <w:spacing w:before="10"/>
        <w:rPr>
          <w:sz w:val="23"/>
        </w:rPr>
      </w:pPr>
    </w:p>
    <w:p w:rsidR="0044612F" w:rsidRDefault="00EC3C30">
      <w:pPr>
        <w:pStyle w:val="BodyText"/>
        <w:spacing w:before="1"/>
        <w:ind w:left="443" w:right="163"/>
        <w:jc w:val="both"/>
      </w:pPr>
      <w:r>
        <w:t>In determining the probability that the faculty member will successfully complete the</w:t>
      </w:r>
      <w:r>
        <w:rPr>
          <w:spacing w:val="-10"/>
        </w:rPr>
        <w:t xml:space="preserve"> </w:t>
      </w:r>
      <w:r>
        <w:t>proposed</w:t>
      </w:r>
      <w:r>
        <w:rPr>
          <w:spacing w:val="-10"/>
        </w:rPr>
        <w:t xml:space="preserve"> </w:t>
      </w:r>
      <w:r>
        <w:t>activity,</w:t>
      </w:r>
      <w:r>
        <w:rPr>
          <w:spacing w:val="-10"/>
        </w:rPr>
        <w:t xml:space="preserve"> </w:t>
      </w:r>
      <w:r>
        <w:t>consideration</w:t>
      </w:r>
      <w:r>
        <w:rPr>
          <w:spacing w:val="-10"/>
        </w:rPr>
        <w:t xml:space="preserve"> </w:t>
      </w:r>
      <w:r>
        <w:t>should</w:t>
      </w:r>
      <w:r>
        <w:rPr>
          <w:spacing w:val="-10"/>
        </w:rPr>
        <w:t xml:space="preserve"> </w:t>
      </w:r>
      <w:r>
        <w:t>be</w:t>
      </w:r>
      <w:r>
        <w:rPr>
          <w:spacing w:val="-10"/>
        </w:rPr>
        <w:t xml:space="preserve"> </w:t>
      </w:r>
      <w:r>
        <w:t>given</w:t>
      </w:r>
      <w:r>
        <w:rPr>
          <w:spacing w:val="-11"/>
        </w:rPr>
        <w:t xml:space="preserve"> </w:t>
      </w:r>
      <w:r>
        <w:t>to</w:t>
      </w:r>
      <w:r>
        <w:rPr>
          <w:spacing w:val="-10"/>
        </w:rPr>
        <w:t xml:space="preserve"> </w:t>
      </w:r>
      <w:r>
        <w:t>the</w:t>
      </w:r>
      <w:r>
        <w:rPr>
          <w:spacing w:val="-10"/>
        </w:rPr>
        <w:t xml:space="preserve"> </w:t>
      </w:r>
      <w:r>
        <w:t>petitioner’s</w:t>
      </w:r>
      <w:r>
        <w:rPr>
          <w:spacing w:val="-10"/>
        </w:rPr>
        <w:t xml:space="preserve"> </w:t>
      </w:r>
      <w:r>
        <w:t>past</w:t>
      </w:r>
      <w:r>
        <w:rPr>
          <w:spacing w:val="-10"/>
        </w:rPr>
        <w:t xml:space="preserve"> </w:t>
      </w:r>
      <w:r>
        <w:t>record. For applicants who have had previous sabbatical leaves, the evaluation should include a determination of whether the goals set out in the prior sabbatical proposals</w:t>
      </w:r>
      <w:r>
        <w:rPr>
          <w:spacing w:val="-5"/>
        </w:rPr>
        <w:t xml:space="preserve"> </w:t>
      </w:r>
      <w:r>
        <w:t>were</w:t>
      </w:r>
      <w:r>
        <w:rPr>
          <w:spacing w:val="-5"/>
        </w:rPr>
        <w:t xml:space="preserve"> </w:t>
      </w:r>
      <w:r>
        <w:t>met</w:t>
      </w:r>
      <w:r>
        <w:rPr>
          <w:spacing w:val="-5"/>
        </w:rPr>
        <w:t xml:space="preserve"> </w:t>
      </w:r>
      <w:r>
        <w:t>and</w:t>
      </w:r>
      <w:r>
        <w:rPr>
          <w:spacing w:val="-5"/>
        </w:rPr>
        <w:t xml:space="preserve"> </w:t>
      </w:r>
      <w:r>
        <w:t>if</w:t>
      </w:r>
      <w:r>
        <w:rPr>
          <w:spacing w:val="-5"/>
        </w:rPr>
        <w:t xml:space="preserve"> </w:t>
      </w:r>
      <w:r>
        <w:t>the</w:t>
      </w:r>
      <w:r>
        <w:rPr>
          <w:spacing w:val="-5"/>
        </w:rPr>
        <w:t xml:space="preserve"> </w:t>
      </w:r>
      <w:r>
        <w:t>final</w:t>
      </w:r>
      <w:r>
        <w:rPr>
          <w:spacing w:val="-5"/>
        </w:rPr>
        <w:t xml:space="preserve"> </w:t>
      </w:r>
      <w:r>
        <w:t>products</w:t>
      </w:r>
      <w:r>
        <w:rPr>
          <w:spacing w:val="-5"/>
        </w:rPr>
        <w:t xml:space="preserve"> </w:t>
      </w:r>
      <w:r>
        <w:t>of</w:t>
      </w:r>
      <w:r>
        <w:rPr>
          <w:spacing w:val="-5"/>
        </w:rPr>
        <w:t xml:space="preserve"> </w:t>
      </w:r>
      <w:r>
        <w:t>the</w:t>
      </w:r>
      <w:r>
        <w:rPr>
          <w:spacing w:val="-5"/>
        </w:rPr>
        <w:t xml:space="preserve"> </w:t>
      </w:r>
      <w:r>
        <w:t>sabbatical</w:t>
      </w:r>
      <w:r>
        <w:rPr>
          <w:spacing w:val="-5"/>
        </w:rPr>
        <w:t xml:space="preserve"> </w:t>
      </w:r>
      <w:r>
        <w:t>were</w:t>
      </w:r>
      <w:r>
        <w:rPr>
          <w:spacing w:val="-5"/>
        </w:rPr>
        <w:t xml:space="preserve"> </w:t>
      </w:r>
      <w:r>
        <w:t>consistent</w:t>
      </w:r>
      <w:r>
        <w:rPr>
          <w:spacing w:val="-5"/>
        </w:rPr>
        <w:t xml:space="preserve"> </w:t>
      </w:r>
      <w:r>
        <w:t>with the Department’s objectives in granting</w:t>
      </w:r>
      <w:r>
        <w:rPr>
          <w:spacing w:val="8"/>
        </w:rPr>
        <w:t xml:space="preserve"> </w:t>
      </w:r>
      <w:proofErr w:type="spellStart"/>
      <w:r>
        <w:rPr>
          <w:spacing w:val="2"/>
        </w:rPr>
        <w:t>theleave</w:t>
      </w:r>
      <w:proofErr w:type="spellEnd"/>
      <w:r>
        <w:rPr>
          <w:spacing w:val="2"/>
        </w:rPr>
        <w:t>.</w:t>
      </w:r>
    </w:p>
    <w:sectPr w:rsidR="0044612F">
      <w:pgSz w:w="12240" w:h="15840"/>
      <w:pgMar w:top="1020" w:right="1280" w:bottom="280" w:left="1720" w:header="7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8E6" w:rsidRDefault="00A348E6">
      <w:r>
        <w:separator/>
      </w:r>
    </w:p>
  </w:endnote>
  <w:endnote w:type="continuationSeparator" w:id="0">
    <w:p w:rsidR="00A348E6" w:rsidRDefault="00A3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8E6" w:rsidRDefault="00A348E6">
      <w:r>
        <w:separator/>
      </w:r>
    </w:p>
  </w:footnote>
  <w:footnote w:type="continuationSeparator" w:id="0">
    <w:p w:rsidR="00A348E6" w:rsidRDefault="00A3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12F" w:rsidRDefault="008D153F">
    <w:pPr>
      <w:pStyle w:val="BodyText"/>
      <w:spacing w:line="14" w:lineRule="auto"/>
      <w:rPr>
        <w:sz w:val="20"/>
      </w:rPr>
    </w:pPr>
    <w:r>
      <w:rPr>
        <w:noProof/>
      </w:rPr>
      <mc:AlternateContent>
        <mc:Choice Requires="wpg">
          <w:drawing>
            <wp:anchor distT="0" distB="0" distL="114300" distR="114300" simplePos="0" relativeHeight="251658240" behindDoc="1" locked="0" layoutInCell="1" allowOverlap="1">
              <wp:simplePos x="0" y="0"/>
              <wp:positionH relativeFrom="page">
                <wp:posOffset>6751320</wp:posOffset>
              </wp:positionH>
              <wp:positionV relativeFrom="page">
                <wp:posOffset>459105</wp:posOffset>
              </wp:positionV>
              <wp:extent cx="134620" cy="195580"/>
              <wp:effectExtent l="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95580"/>
                        <a:chOff x="10632" y="723"/>
                        <a:chExt cx="212" cy="308"/>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32" y="723"/>
                          <a:ext cx="211"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AutoShape 2"/>
                      <wps:cNvSpPr>
                        <a:spLocks/>
                      </wps:cNvSpPr>
                      <wps:spPr bwMode="auto">
                        <a:xfrm>
                          <a:off x="10696" y="790"/>
                          <a:ext cx="63" cy="173"/>
                        </a:xfrm>
                        <a:custGeom>
                          <a:avLst/>
                          <a:gdLst>
                            <a:gd name="T0" fmla="+- 0 10758 10696"/>
                            <a:gd name="T1" fmla="*/ T0 w 63"/>
                            <a:gd name="T2" fmla="+- 0 829 790"/>
                            <a:gd name="T3" fmla="*/ 829 h 173"/>
                            <a:gd name="T4" fmla="+- 0 10737 10696"/>
                            <a:gd name="T5" fmla="*/ T4 w 63"/>
                            <a:gd name="T6" fmla="+- 0 829 790"/>
                            <a:gd name="T7" fmla="*/ 829 h 173"/>
                            <a:gd name="T8" fmla="+- 0 10737 10696"/>
                            <a:gd name="T9" fmla="*/ T8 w 63"/>
                            <a:gd name="T10" fmla="+- 0 963 790"/>
                            <a:gd name="T11" fmla="*/ 963 h 173"/>
                            <a:gd name="T12" fmla="+- 0 10758 10696"/>
                            <a:gd name="T13" fmla="*/ T12 w 63"/>
                            <a:gd name="T14" fmla="+- 0 963 790"/>
                            <a:gd name="T15" fmla="*/ 963 h 173"/>
                            <a:gd name="T16" fmla="+- 0 10758 10696"/>
                            <a:gd name="T17" fmla="*/ T16 w 63"/>
                            <a:gd name="T18" fmla="+- 0 829 790"/>
                            <a:gd name="T19" fmla="*/ 829 h 173"/>
                            <a:gd name="T20" fmla="+- 0 10758 10696"/>
                            <a:gd name="T21" fmla="*/ T20 w 63"/>
                            <a:gd name="T22" fmla="+- 0 790 790"/>
                            <a:gd name="T23" fmla="*/ 790 h 173"/>
                            <a:gd name="T24" fmla="+- 0 10745 10696"/>
                            <a:gd name="T25" fmla="*/ T24 w 63"/>
                            <a:gd name="T26" fmla="+- 0 790 790"/>
                            <a:gd name="T27" fmla="*/ 790 h 173"/>
                            <a:gd name="T28" fmla="+- 0 10741 10696"/>
                            <a:gd name="T29" fmla="*/ T28 w 63"/>
                            <a:gd name="T30" fmla="+- 0 798 790"/>
                            <a:gd name="T31" fmla="*/ 798 h 173"/>
                            <a:gd name="T32" fmla="+- 0 10735 10696"/>
                            <a:gd name="T33" fmla="*/ T32 w 63"/>
                            <a:gd name="T34" fmla="+- 0 806 790"/>
                            <a:gd name="T35" fmla="*/ 806 h 173"/>
                            <a:gd name="T36" fmla="+- 0 10718 10696"/>
                            <a:gd name="T37" fmla="*/ T36 w 63"/>
                            <a:gd name="T38" fmla="+- 0 821 790"/>
                            <a:gd name="T39" fmla="*/ 821 h 173"/>
                            <a:gd name="T40" fmla="+- 0 10707 10696"/>
                            <a:gd name="T41" fmla="*/ T40 w 63"/>
                            <a:gd name="T42" fmla="+- 0 828 790"/>
                            <a:gd name="T43" fmla="*/ 828 h 173"/>
                            <a:gd name="T44" fmla="+- 0 10696 10696"/>
                            <a:gd name="T45" fmla="*/ T44 w 63"/>
                            <a:gd name="T46" fmla="+- 0 834 790"/>
                            <a:gd name="T47" fmla="*/ 834 h 173"/>
                            <a:gd name="T48" fmla="+- 0 10696 10696"/>
                            <a:gd name="T49" fmla="*/ T48 w 63"/>
                            <a:gd name="T50" fmla="+- 0 854 790"/>
                            <a:gd name="T51" fmla="*/ 854 h 173"/>
                            <a:gd name="T52" fmla="+- 0 10702 10696"/>
                            <a:gd name="T53" fmla="*/ T52 w 63"/>
                            <a:gd name="T54" fmla="+- 0 852 790"/>
                            <a:gd name="T55" fmla="*/ 852 h 173"/>
                            <a:gd name="T56" fmla="+- 0 10710 10696"/>
                            <a:gd name="T57" fmla="*/ T56 w 63"/>
                            <a:gd name="T58" fmla="+- 0 848 790"/>
                            <a:gd name="T59" fmla="*/ 848 h 173"/>
                            <a:gd name="T60" fmla="+- 0 10726 10696"/>
                            <a:gd name="T61" fmla="*/ T60 w 63"/>
                            <a:gd name="T62" fmla="+- 0 838 790"/>
                            <a:gd name="T63" fmla="*/ 838 h 173"/>
                            <a:gd name="T64" fmla="+- 0 10732 10696"/>
                            <a:gd name="T65" fmla="*/ T64 w 63"/>
                            <a:gd name="T66" fmla="+- 0 833 790"/>
                            <a:gd name="T67" fmla="*/ 833 h 173"/>
                            <a:gd name="T68" fmla="+- 0 10737 10696"/>
                            <a:gd name="T69" fmla="*/ T68 w 63"/>
                            <a:gd name="T70" fmla="+- 0 829 790"/>
                            <a:gd name="T71" fmla="*/ 829 h 173"/>
                            <a:gd name="T72" fmla="+- 0 10758 10696"/>
                            <a:gd name="T73" fmla="*/ T72 w 63"/>
                            <a:gd name="T74" fmla="+- 0 829 790"/>
                            <a:gd name="T75" fmla="*/ 829 h 173"/>
                            <a:gd name="T76" fmla="+- 0 10758 10696"/>
                            <a:gd name="T77" fmla="*/ T76 w 63"/>
                            <a:gd name="T78" fmla="+- 0 790 790"/>
                            <a:gd name="T79" fmla="*/ 790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 h="173">
                              <a:moveTo>
                                <a:pt x="62" y="39"/>
                              </a:moveTo>
                              <a:lnTo>
                                <a:pt x="41" y="39"/>
                              </a:lnTo>
                              <a:lnTo>
                                <a:pt x="41" y="173"/>
                              </a:lnTo>
                              <a:lnTo>
                                <a:pt x="62" y="173"/>
                              </a:lnTo>
                              <a:lnTo>
                                <a:pt x="62" y="39"/>
                              </a:lnTo>
                              <a:close/>
                              <a:moveTo>
                                <a:pt x="62" y="0"/>
                              </a:moveTo>
                              <a:lnTo>
                                <a:pt x="49" y="0"/>
                              </a:lnTo>
                              <a:lnTo>
                                <a:pt x="45" y="8"/>
                              </a:lnTo>
                              <a:lnTo>
                                <a:pt x="39" y="16"/>
                              </a:lnTo>
                              <a:lnTo>
                                <a:pt x="22" y="31"/>
                              </a:lnTo>
                              <a:lnTo>
                                <a:pt x="11" y="38"/>
                              </a:lnTo>
                              <a:lnTo>
                                <a:pt x="0" y="44"/>
                              </a:lnTo>
                              <a:lnTo>
                                <a:pt x="0" y="64"/>
                              </a:lnTo>
                              <a:lnTo>
                                <a:pt x="6" y="62"/>
                              </a:lnTo>
                              <a:lnTo>
                                <a:pt x="14" y="58"/>
                              </a:lnTo>
                              <a:lnTo>
                                <a:pt x="30" y="48"/>
                              </a:lnTo>
                              <a:lnTo>
                                <a:pt x="36" y="43"/>
                              </a:lnTo>
                              <a:lnTo>
                                <a:pt x="41" y="39"/>
                              </a:lnTo>
                              <a:lnTo>
                                <a:pt x="62" y="39"/>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9C545" id="Group 1" o:spid="_x0000_s1026" style="position:absolute;margin-left:531.6pt;margin-top:36.15pt;width:10.6pt;height:15.4pt;z-index:-251658240;mso-position-horizontal-relative:page;mso-position-vertical-relative:page" coordorigin="10632,723" coordsize="212,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32;top:723;width:211;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">
                <v:imagedata r:id="rId2" o:title=""/>
              </v:shape>
              <v:shape id="AutoShape 2" o:spid="_x0000_s1028" style="position:absolute;left:10696;top:790;width:63;height:173;visibility:visible;mso-wrap-style:square;v-text-anchor:top" coordsize="6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" path="m62,39r-21,l41,173r21,l62,39xm62,l49,,45,8r-6,8l22,31,11,38,,44,,64,6,62r8,-4l30,48r6,-5l41,39r21,l62,xe" fillcolor="black" stroked="f">
                <v:path arrowok="t" o:connecttype="custom" o:connectlocs="62,829;41,829;41,963;62,963;62,829;62,790;49,790;45,798;39,806;22,821;11,828;0,834;0,854;6,852;14,848;30,838;36,833;41,829;62,829;62,790" o:connectangles="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D7EC1"/>
    <w:multiLevelType w:val="hybridMultilevel"/>
    <w:tmpl w:val="FCF88220"/>
    <w:lvl w:ilvl="0" w:tplc="8E14130E">
      <w:start w:val="1"/>
      <w:numFmt w:val="upperRoman"/>
      <w:lvlText w:val="%1."/>
      <w:lvlJc w:val="left"/>
      <w:pPr>
        <w:ind w:left="823" w:hanging="721"/>
        <w:jc w:val="left"/>
      </w:pPr>
      <w:rPr>
        <w:rFonts w:ascii="Arial" w:eastAsia="Arial" w:hAnsi="Arial" w:cs="Arial" w:hint="default"/>
        <w:b/>
        <w:bCs/>
        <w:w w:val="100"/>
        <w:sz w:val="24"/>
        <w:szCs w:val="24"/>
      </w:rPr>
    </w:lvl>
    <w:lvl w:ilvl="1" w:tplc="5F1E77FC">
      <w:start w:val="1"/>
      <w:numFmt w:val="decimal"/>
      <w:lvlText w:val="%2."/>
      <w:lvlJc w:val="left"/>
      <w:pPr>
        <w:ind w:left="1173" w:hanging="360"/>
        <w:jc w:val="left"/>
      </w:pPr>
      <w:rPr>
        <w:rFonts w:ascii="Arial" w:eastAsia="Arial" w:hAnsi="Arial" w:cs="Arial" w:hint="default"/>
        <w:b/>
        <w:bCs/>
        <w:spacing w:val="0"/>
        <w:w w:val="95"/>
        <w:sz w:val="24"/>
        <w:szCs w:val="24"/>
      </w:rPr>
    </w:lvl>
    <w:lvl w:ilvl="2" w:tplc="691E32AC">
      <w:start w:val="1"/>
      <w:numFmt w:val="lowerLetter"/>
      <w:lvlText w:val="%3."/>
      <w:lvlJc w:val="left"/>
      <w:pPr>
        <w:ind w:left="1543" w:hanging="360"/>
        <w:jc w:val="right"/>
      </w:pPr>
      <w:rPr>
        <w:rFonts w:ascii="Arial" w:eastAsia="Arial" w:hAnsi="Arial" w:cs="Arial" w:hint="default"/>
        <w:b/>
        <w:bCs/>
        <w:spacing w:val="-35"/>
        <w:w w:val="100"/>
        <w:sz w:val="24"/>
        <w:szCs w:val="24"/>
      </w:rPr>
    </w:lvl>
    <w:lvl w:ilvl="3" w:tplc="535A2172">
      <w:numFmt w:val="bullet"/>
      <w:lvlText w:val="•"/>
      <w:lvlJc w:val="left"/>
      <w:pPr>
        <w:ind w:left="1420" w:hanging="360"/>
      </w:pPr>
      <w:rPr>
        <w:rFonts w:hint="default"/>
      </w:rPr>
    </w:lvl>
    <w:lvl w:ilvl="4" w:tplc="728CCFD6">
      <w:numFmt w:val="bullet"/>
      <w:lvlText w:val="•"/>
      <w:lvlJc w:val="left"/>
      <w:pPr>
        <w:ind w:left="1540" w:hanging="360"/>
      </w:pPr>
      <w:rPr>
        <w:rFonts w:hint="default"/>
      </w:rPr>
    </w:lvl>
    <w:lvl w:ilvl="5" w:tplc="B9A22804">
      <w:numFmt w:val="bullet"/>
      <w:lvlText w:val="•"/>
      <w:lvlJc w:val="left"/>
      <w:pPr>
        <w:ind w:left="2823" w:hanging="360"/>
      </w:pPr>
      <w:rPr>
        <w:rFonts w:hint="default"/>
      </w:rPr>
    </w:lvl>
    <w:lvl w:ilvl="6" w:tplc="AE7084BC">
      <w:numFmt w:val="bullet"/>
      <w:lvlText w:val="•"/>
      <w:lvlJc w:val="left"/>
      <w:pPr>
        <w:ind w:left="4106" w:hanging="360"/>
      </w:pPr>
      <w:rPr>
        <w:rFonts w:hint="default"/>
      </w:rPr>
    </w:lvl>
    <w:lvl w:ilvl="7" w:tplc="9180885E">
      <w:numFmt w:val="bullet"/>
      <w:lvlText w:val="•"/>
      <w:lvlJc w:val="left"/>
      <w:pPr>
        <w:ind w:left="5390" w:hanging="360"/>
      </w:pPr>
      <w:rPr>
        <w:rFonts w:hint="default"/>
      </w:rPr>
    </w:lvl>
    <w:lvl w:ilvl="8" w:tplc="16F2BFE0">
      <w:numFmt w:val="bullet"/>
      <w:lvlText w:val="•"/>
      <w:lvlJc w:val="left"/>
      <w:pPr>
        <w:ind w:left="6673" w:hanging="360"/>
      </w:pPr>
      <w:rPr>
        <w:rFonts w:hint="default"/>
      </w:rPr>
    </w:lvl>
  </w:abstractNum>
  <w:abstractNum w:abstractNumId="1" w15:restartNumberingAfterBreak="0">
    <w:nsid w:val="784B2321"/>
    <w:multiLevelType w:val="hybridMultilevel"/>
    <w:tmpl w:val="E85A434C"/>
    <w:lvl w:ilvl="0" w:tplc="1A42DDF2">
      <w:start w:val="1"/>
      <w:numFmt w:val="lowerLetter"/>
      <w:lvlText w:val="%1."/>
      <w:lvlJc w:val="left"/>
      <w:pPr>
        <w:ind w:left="1903" w:hanging="720"/>
        <w:jc w:val="right"/>
      </w:pPr>
      <w:rPr>
        <w:rFonts w:ascii="Arial" w:eastAsia="Arial" w:hAnsi="Arial" w:cs="Arial" w:hint="default"/>
        <w:b/>
        <w:bCs/>
        <w:spacing w:val="0"/>
        <w:w w:val="95"/>
        <w:sz w:val="24"/>
        <w:szCs w:val="24"/>
      </w:rPr>
    </w:lvl>
    <w:lvl w:ilvl="1" w:tplc="3092B2BE">
      <w:numFmt w:val="bullet"/>
      <w:lvlText w:val="•"/>
      <w:lvlJc w:val="left"/>
      <w:pPr>
        <w:ind w:left="2672" w:hanging="720"/>
      </w:pPr>
      <w:rPr>
        <w:rFonts w:hint="default"/>
      </w:rPr>
    </w:lvl>
    <w:lvl w:ilvl="2" w:tplc="B902253A">
      <w:numFmt w:val="bullet"/>
      <w:lvlText w:val="•"/>
      <w:lvlJc w:val="left"/>
      <w:pPr>
        <w:ind w:left="3444" w:hanging="720"/>
      </w:pPr>
      <w:rPr>
        <w:rFonts w:hint="default"/>
      </w:rPr>
    </w:lvl>
    <w:lvl w:ilvl="3" w:tplc="75CEFC40">
      <w:numFmt w:val="bullet"/>
      <w:lvlText w:val="•"/>
      <w:lvlJc w:val="left"/>
      <w:pPr>
        <w:ind w:left="4216" w:hanging="720"/>
      </w:pPr>
      <w:rPr>
        <w:rFonts w:hint="default"/>
      </w:rPr>
    </w:lvl>
    <w:lvl w:ilvl="4" w:tplc="DE864F52">
      <w:numFmt w:val="bullet"/>
      <w:lvlText w:val="•"/>
      <w:lvlJc w:val="left"/>
      <w:pPr>
        <w:ind w:left="4988" w:hanging="720"/>
      </w:pPr>
      <w:rPr>
        <w:rFonts w:hint="default"/>
      </w:rPr>
    </w:lvl>
    <w:lvl w:ilvl="5" w:tplc="830E0FA6">
      <w:numFmt w:val="bullet"/>
      <w:lvlText w:val="•"/>
      <w:lvlJc w:val="left"/>
      <w:pPr>
        <w:ind w:left="5760" w:hanging="720"/>
      </w:pPr>
      <w:rPr>
        <w:rFonts w:hint="default"/>
      </w:rPr>
    </w:lvl>
    <w:lvl w:ilvl="6" w:tplc="C2560E16">
      <w:numFmt w:val="bullet"/>
      <w:lvlText w:val="•"/>
      <w:lvlJc w:val="left"/>
      <w:pPr>
        <w:ind w:left="6532" w:hanging="720"/>
      </w:pPr>
      <w:rPr>
        <w:rFonts w:hint="default"/>
      </w:rPr>
    </w:lvl>
    <w:lvl w:ilvl="7" w:tplc="D3748F08">
      <w:numFmt w:val="bullet"/>
      <w:lvlText w:val="•"/>
      <w:lvlJc w:val="left"/>
      <w:pPr>
        <w:ind w:left="7304" w:hanging="720"/>
      </w:pPr>
      <w:rPr>
        <w:rFonts w:hint="default"/>
      </w:rPr>
    </w:lvl>
    <w:lvl w:ilvl="8" w:tplc="92207972">
      <w:numFmt w:val="bullet"/>
      <w:lvlText w:val="•"/>
      <w:lvlJc w:val="left"/>
      <w:pPr>
        <w:ind w:left="8076"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2F"/>
    <w:rsid w:val="00254DC4"/>
    <w:rsid w:val="00284780"/>
    <w:rsid w:val="002B402A"/>
    <w:rsid w:val="003C6B97"/>
    <w:rsid w:val="0044612F"/>
    <w:rsid w:val="004679D1"/>
    <w:rsid w:val="008D153F"/>
    <w:rsid w:val="00A124A6"/>
    <w:rsid w:val="00A348E6"/>
    <w:rsid w:val="00EC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ACF6C"/>
  <w15:docId w15:val="{C5D19876-6B91-4374-A556-CD7BD6D6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
      <w:ind w:right="143"/>
      <w:jc w:val="center"/>
      <w:outlineLvl w:val="0"/>
    </w:pPr>
    <w:rPr>
      <w:b/>
      <w:bCs/>
      <w:sz w:val="28"/>
      <w:szCs w:val="28"/>
    </w:rPr>
  </w:style>
  <w:style w:type="paragraph" w:styleId="Heading2">
    <w:name w:val="heading 2"/>
    <w:basedOn w:val="Normal"/>
    <w:uiPriority w:val="9"/>
    <w:unhideWhenUsed/>
    <w:qFormat/>
    <w:pPr>
      <w:ind w:left="823" w:hanging="72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73" w:right="16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Erwin</dc:creator>
  <cp:lastModifiedBy>LISA BRACHE</cp:lastModifiedBy>
  <cp:revision>2</cp:revision>
  <dcterms:created xsi:type="dcterms:W3CDTF">2021-06-28T15:11:00Z</dcterms:created>
  <dcterms:modified xsi:type="dcterms:W3CDTF">2021-06-28T15:11:00Z</dcterms:modified>
</cp:coreProperties>
</file>