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72DB" w14:textId="77777777" w:rsidR="00E33835" w:rsidRDefault="00000000">
      <w:pPr>
        <w:pBdr>
          <w:top w:val="nil"/>
          <w:left w:val="nil"/>
          <w:bottom w:val="nil"/>
          <w:right w:val="nil"/>
          <w:between w:val="nil"/>
        </w:pBdr>
        <w:ind w:left="341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5D4DCE2" wp14:editId="722A8FB5">
            <wp:extent cx="1898089" cy="553211"/>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98089" cy="553211"/>
                    </a:xfrm>
                    <a:prstGeom prst="rect">
                      <a:avLst/>
                    </a:prstGeom>
                    <a:ln/>
                  </pic:spPr>
                </pic:pic>
              </a:graphicData>
            </a:graphic>
          </wp:inline>
        </w:drawing>
      </w:r>
    </w:p>
    <w:p w14:paraId="46562788" w14:textId="77777777" w:rsidR="00E33835" w:rsidRDefault="00E33835">
      <w:pPr>
        <w:pBdr>
          <w:top w:val="nil"/>
          <w:left w:val="nil"/>
          <w:bottom w:val="nil"/>
          <w:right w:val="nil"/>
          <w:between w:val="nil"/>
        </w:pBdr>
        <w:rPr>
          <w:rFonts w:ascii="Times New Roman" w:eastAsia="Times New Roman" w:hAnsi="Times New Roman" w:cs="Times New Roman"/>
          <w:color w:val="000000"/>
          <w:sz w:val="20"/>
          <w:szCs w:val="20"/>
        </w:rPr>
      </w:pPr>
    </w:p>
    <w:p w14:paraId="72375C6D" w14:textId="77777777" w:rsidR="00E33835" w:rsidRDefault="00E33835">
      <w:pPr>
        <w:pBdr>
          <w:top w:val="nil"/>
          <w:left w:val="nil"/>
          <w:bottom w:val="nil"/>
          <w:right w:val="nil"/>
          <w:between w:val="nil"/>
        </w:pBdr>
        <w:rPr>
          <w:rFonts w:ascii="Times New Roman" w:eastAsia="Times New Roman" w:hAnsi="Times New Roman" w:cs="Times New Roman"/>
          <w:color w:val="000000"/>
          <w:sz w:val="20"/>
          <w:szCs w:val="20"/>
        </w:rPr>
      </w:pPr>
    </w:p>
    <w:p w14:paraId="50E1C180" w14:textId="77777777" w:rsidR="00E33835" w:rsidRDefault="00E33835">
      <w:pPr>
        <w:pBdr>
          <w:top w:val="nil"/>
          <w:left w:val="nil"/>
          <w:bottom w:val="nil"/>
          <w:right w:val="nil"/>
          <w:between w:val="nil"/>
        </w:pBdr>
        <w:rPr>
          <w:rFonts w:ascii="Times New Roman" w:eastAsia="Times New Roman" w:hAnsi="Times New Roman" w:cs="Times New Roman"/>
          <w:color w:val="000000"/>
          <w:sz w:val="20"/>
          <w:szCs w:val="20"/>
        </w:rPr>
      </w:pPr>
    </w:p>
    <w:p w14:paraId="7FC927BC" w14:textId="77777777" w:rsidR="00E33835" w:rsidRDefault="00E33835">
      <w:pPr>
        <w:pBdr>
          <w:top w:val="nil"/>
          <w:left w:val="nil"/>
          <w:bottom w:val="nil"/>
          <w:right w:val="nil"/>
          <w:between w:val="nil"/>
        </w:pBdr>
        <w:spacing w:before="4"/>
        <w:rPr>
          <w:rFonts w:ascii="Times New Roman" w:eastAsia="Times New Roman" w:hAnsi="Times New Roman" w:cs="Times New Roman"/>
          <w:color w:val="000000"/>
          <w:sz w:val="29"/>
          <w:szCs w:val="29"/>
        </w:rPr>
      </w:pPr>
    </w:p>
    <w:tbl>
      <w:tblPr>
        <w:tblStyle w:val="a"/>
        <w:tblW w:w="95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7760"/>
      </w:tblGrid>
      <w:tr w:rsidR="00E33835" w14:paraId="3E85F4CA" w14:textId="77777777">
        <w:trPr>
          <w:trHeight w:val="700"/>
        </w:trPr>
        <w:tc>
          <w:tcPr>
            <w:tcW w:w="1800" w:type="dxa"/>
          </w:tcPr>
          <w:p w14:paraId="63064823" w14:textId="77777777" w:rsidR="00E33835" w:rsidRDefault="00000000">
            <w:pPr>
              <w:pBdr>
                <w:top w:val="nil"/>
                <w:left w:val="nil"/>
                <w:bottom w:val="nil"/>
                <w:right w:val="nil"/>
                <w:between w:val="nil"/>
              </w:pBdr>
              <w:spacing w:before="16"/>
              <w:ind w:left="109"/>
              <w:rPr>
                <w:rFonts w:ascii="Calibri" w:eastAsia="Calibri" w:hAnsi="Calibri" w:cs="Calibri"/>
                <w:b/>
                <w:color w:val="000000"/>
                <w:sz w:val="24"/>
                <w:szCs w:val="24"/>
              </w:rPr>
            </w:pPr>
            <w:r>
              <w:rPr>
                <w:rFonts w:ascii="Calibri" w:eastAsia="Calibri" w:hAnsi="Calibri" w:cs="Calibri"/>
                <w:b/>
                <w:color w:val="000004"/>
                <w:sz w:val="24"/>
                <w:szCs w:val="24"/>
              </w:rPr>
              <w:t>College</w:t>
            </w:r>
          </w:p>
        </w:tc>
        <w:tc>
          <w:tcPr>
            <w:tcW w:w="7760" w:type="dxa"/>
          </w:tcPr>
          <w:p w14:paraId="030A55B0" w14:textId="77777777" w:rsidR="00E33835" w:rsidRDefault="00000000">
            <w:pPr>
              <w:pBdr>
                <w:top w:val="nil"/>
                <w:left w:val="nil"/>
                <w:bottom w:val="nil"/>
                <w:right w:val="nil"/>
                <w:between w:val="nil"/>
              </w:pBdr>
              <w:spacing w:before="16"/>
              <w:ind w:left="124"/>
              <w:rPr>
                <w:rFonts w:ascii="Calibri" w:eastAsia="Calibri" w:hAnsi="Calibri" w:cs="Calibri"/>
                <w:b/>
                <w:color w:val="000000"/>
                <w:sz w:val="24"/>
                <w:szCs w:val="24"/>
              </w:rPr>
            </w:pPr>
            <w:r>
              <w:rPr>
                <w:rFonts w:ascii="Calibri" w:eastAsia="Calibri" w:hAnsi="Calibri" w:cs="Calibri"/>
                <w:b/>
                <w:color w:val="000004"/>
                <w:sz w:val="24"/>
                <w:szCs w:val="24"/>
              </w:rPr>
              <w:t>Health Solutions</w:t>
            </w:r>
          </w:p>
        </w:tc>
      </w:tr>
      <w:tr w:rsidR="00E33835" w14:paraId="350BDAFB" w14:textId="77777777">
        <w:trPr>
          <w:trHeight w:val="700"/>
        </w:trPr>
        <w:tc>
          <w:tcPr>
            <w:tcW w:w="1800" w:type="dxa"/>
          </w:tcPr>
          <w:p w14:paraId="340CB789" w14:textId="77777777" w:rsidR="00E33835" w:rsidRDefault="00000000">
            <w:pPr>
              <w:pBdr>
                <w:top w:val="nil"/>
                <w:left w:val="nil"/>
                <w:bottom w:val="nil"/>
                <w:right w:val="nil"/>
                <w:between w:val="nil"/>
              </w:pBdr>
              <w:spacing w:before="16"/>
              <w:ind w:left="109"/>
              <w:rPr>
                <w:rFonts w:ascii="Calibri" w:eastAsia="Calibri" w:hAnsi="Calibri" w:cs="Calibri"/>
                <w:b/>
                <w:color w:val="000000"/>
                <w:sz w:val="24"/>
                <w:szCs w:val="24"/>
              </w:rPr>
            </w:pPr>
            <w:r>
              <w:rPr>
                <w:rFonts w:ascii="Calibri" w:eastAsia="Calibri" w:hAnsi="Calibri" w:cs="Calibri"/>
                <w:b/>
                <w:color w:val="000004"/>
                <w:sz w:val="24"/>
                <w:szCs w:val="24"/>
              </w:rPr>
              <w:t>Unit</w:t>
            </w:r>
          </w:p>
        </w:tc>
        <w:tc>
          <w:tcPr>
            <w:tcW w:w="7760" w:type="dxa"/>
          </w:tcPr>
          <w:p w14:paraId="66E9DE8E" w14:textId="77777777" w:rsidR="00E33835" w:rsidRDefault="00000000">
            <w:pPr>
              <w:pBdr>
                <w:top w:val="nil"/>
                <w:left w:val="nil"/>
                <w:bottom w:val="nil"/>
                <w:right w:val="nil"/>
                <w:between w:val="nil"/>
              </w:pBdr>
              <w:spacing w:before="16"/>
              <w:ind w:left="124"/>
              <w:rPr>
                <w:rFonts w:ascii="Calibri" w:eastAsia="Calibri" w:hAnsi="Calibri" w:cs="Calibri"/>
                <w:b/>
                <w:color w:val="000000"/>
                <w:sz w:val="24"/>
                <w:szCs w:val="24"/>
              </w:rPr>
            </w:pPr>
            <w:r>
              <w:rPr>
                <w:rFonts w:ascii="Calibri" w:eastAsia="Calibri" w:hAnsi="Calibri" w:cs="Calibri"/>
                <w:b/>
                <w:color w:val="000004"/>
                <w:sz w:val="24"/>
                <w:szCs w:val="24"/>
              </w:rPr>
              <w:t>Health Solutions</w:t>
            </w:r>
          </w:p>
        </w:tc>
      </w:tr>
      <w:tr w:rsidR="00E33835" w14:paraId="6ADA0DA6" w14:textId="77777777">
        <w:trPr>
          <w:trHeight w:val="700"/>
        </w:trPr>
        <w:tc>
          <w:tcPr>
            <w:tcW w:w="1800" w:type="dxa"/>
          </w:tcPr>
          <w:p w14:paraId="22DCB084" w14:textId="77777777" w:rsidR="00E33835" w:rsidRDefault="00000000">
            <w:pPr>
              <w:pBdr>
                <w:top w:val="nil"/>
                <w:left w:val="nil"/>
                <w:bottom w:val="nil"/>
                <w:right w:val="nil"/>
                <w:between w:val="nil"/>
              </w:pBdr>
              <w:spacing w:before="17"/>
              <w:ind w:left="109"/>
              <w:rPr>
                <w:rFonts w:ascii="Calibri" w:eastAsia="Calibri" w:hAnsi="Calibri" w:cs="Calibri"/>
                <w:b/>
                <w:color w:val="000000"/>
                <w:sz w:val="24"/>
                <w:szCs w:val="24"/>
              </w:rPr>
            </w:pPr>
            <w:r>
              <w:rPr>
                <w:rFonts w:ascii="Calibri" w:eastAsia="Calibri" w:hAnsi="Calibri" w:cs="Calibri"/>
                <w:b/>
                <w:color w:val="000004"/>
                <w:sz w:val="24"/>
                <w:szCs w:val="24"/>
              </w:rPr>
              <w:t>Document</w:t>
            </w:r>
          </w:p>
        </w:tc>
        <w:tc>
          <w:tcPr>
            <w:tcW w:w="7760" w:type="dxa"/>
          </w:tcPr>
          <w:p w14:paraId="076C8FEC" w14:textId="48C6EBAC" w:rsidR="00E33835" w:rsidRDefault="00000000">
            <w:pPr>
              <w:pBdr>
                <w:top w:val="nil"/>
                <w:left w:val="nil"/>
                <w:bottom w:val="nil"/>
                <w:right w:val="nil"/>
                <w:between w:val="nil"/>
              </w:pBdr>
              <w:spacing w:before="17"/>
              <w:ind w:left="124"/>
              <w:rPr>
                <w:rFonts w:ascii="Calibri" w:eastAsia="Calibri" w:hAnsi="Calibri" w:cs="Calibri"/>
                <w:b/>
                <w:color w:val="000000"/>
                <w:sz w:val="24"/>
                <w:szCs w:val="24"/>
              </w:rPr>
            </w:pPr>
            <w:r>
              <w:rPr>
                <w:rFonts w:ascii="Calibri" w:eastAsia="Calibri" w:hAnsi="Calibri" w:cs="Calibri"/>
                <w:b/>
                <w:color w:val="000004"/>
                <w:sz w:val="24"/>
                <w:szCs w:val="24"/>
              </w:rPr>
              <w:t xml:space="preserve">Promotion Criteria for Teaching </w:t>
            </w:r>
            <w:r w:rsidR="0002055F">
              <w:rPr>
                <w:rFonts w:ascii="Calibri" w:eastAsia="Calibri" w:hAnsi="Calibri" w:cs="Calibri"/>
                <w:b/>
                <w:color w:val="000004"/>
                <w:sz w:val="24"/>
                <w:szCs w:val="24"/>
              </w:rPr>
              <w:t>Professors</w:t>
            </w:r>
          </w:p>
        </w:tc>
      </w:tr>
    </w:tbl>
    <w:p w14:paraId="4A4A8CFE" w14:textId="77777777" w:rsidR="00E33835" w:rsidRDefault="00E33835">
      <w:pPr>
        <w:pBdr>
          <w:top w:val="nil"/>
          <w:left w:val="nil"/>
          <w:bottom w:val="nil"/>
          <w:right w:val="nil"/>
          <w:between w:val="nil"/>
        </w:pBdr>
        <w:spacing w:before="3"/>
        <w:rPr>
          <w:rFonts w:ascii="Times New Roman" w:eastAsia="Times New Roman" w:hAnsi="Times New Roman" w:cs="Times New Roman"/>
          <w:color w:val="000000"/>
        </w:rPr>
      </w:pPr>
    </w:p>
    <w:p w14:paraId="290FD77F" w14:textId="77777777" w:rsidR="00E33835" w:rsidRDefault="00000000">
      <w:pPr>
        <w:spacing w:before="51"/>
        <w:ind w:left="205"/>
        <w:rPr>
          <w:rFonts w:ascii="Calibri" w:eastAsia="Calibri" w:hAnsi="Calibri" w:cs="Calibri"/>
          <w:b/>
          <w:sz w:val="24"/>
          <w:szCs w:val="24"/>
        </w:rPr>
      </w:pPr>
      <w:r>
        <w:rPr>
          <w:rFonts w:ascii="Calibri" w:eastAsia="Calibri" w:hAnsi="Calibri" w:cs="Calibri"/>
          <w:b/>
          <w:color w:val="000004"/>
          <w:sz w:val="24"/>
          <w:szCs w:val="24"/>
        </w:rPr>
        <w:t>Unit and college approval</w:t>
      </w:r>
    </w:p>
    <w:tbl>
      <w:tblPr>
        <w:tblStyle w:val="a0"/>
        <w:tblW w:w="95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20"/>
        <w:gridCol w:w="6020"/>
      </w:tblGrid>
      <w:tr w:rsidR="00E33835" w14:paraId="19527136" w14:textId="77777777">
        <w:trPr>
          <w:trHeight w:val="700"/>
        </w:trPr>
        <w:tc>
          <w:tcPr>
            <w:tcW w:w="3520" w:type="dxa"/>
          </w:tcPr>
          <w:p w14:paraId="5FCAFA34" w14:textId="77777777" w:rsidR="00E33835" w:rsidRDefault="00000000">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Date of approval by the faculty</w:t>
            </w:r>
          </w:p>
        </w:tc>
        <w:tc>
          <w:tcPr>
            <w:tcW w:w="6020" w:type="dxa"/>
          </w:tcPr>
          <w:p w14:paraId="08ED7948" w14:textId="77777777" w:rsidR="00E33835" w:rsidRDefault="00000000">
            <w:pPr>
              <w:pBdr>
                <w:top w:val="nil"/>
                <w:left w:val="nil"/>
                <w:bottom w:val="nil"/>
                <w:right w:val="nil"/>
                <w:between w:val="nil"/>
              </w:pBdr>
              <w:spacing w:line="269" w:lineRule="auto"/>
              <w:ind w:left="114"/>
              <w:rPr>
                <w:rFonts w:ascii="Calibri" w:eastAsia="Calibri" w:hAnsi="Calibri" w:cs="Calibri"/>
                <w:b/>
                <w:color w:val="000000"/>
                <w:sz w:val="24"/>
                <w:szCs w:val="24"/>
              </w:rPr>
            </w:pPr>
            <w:r>
              <w:rPr>
                <w:rFonts w:ascii="Calibri" w:eastAsia="Calibri" w:hAnsi="Calibri" w:cs="Calibri"/>
                <w:b/>
                <w:color w:val="000004"/>
                <w:sz w:val="24"/>
                <w:szCs w:val="24"/>
              </w:rPr>
              <w:t>09/18/2023</w:t>
            </w:r>
          </w:p>
        </w:tc>
      </w:tr>
      <w:tr w:rsidR="00E33835" w14:paraId="133414EA" w14:textId="77777777">
        <w:trPr>
          <w:trHeight w:val="700"/>
        </w:trPr>
        <w:tc>
          <w:tcPr>
            <w:tcW w:w="3520" w:type="dxa"/>
          </w:tcPr>
          <w:p w14:paraId="0ACDE4FC" w14:textId="77777777" w:rsidR="00E33835" w:rsidRDefault="00000000">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Date of review by the dean</w:t>
            </w:r>
          </w:p>
        </w:tc>
        <w:tc>
          <w:tcPr>
            <w:tcW w:w="6020" w:type="dxa"/>
          </w:tcPr>
          <w:p w14:paraId="17D64C26" w14:textId="77777777" w:rsidR="00E33835" w:rsidRDefault="00000000">
            <w:pPr>
              <w:spacing w:before="1"/>
              <w:ind w:left="114"/>
              <w:rPr>
                <w:rFonts w:ascii="Calibri" w:eastAsia="Calibri" w:hAnsi="Calibri" w:cs="Calibri"/>
                <w:b/>
                <w:color w:val="000000"/>
                <w:sz w:val="24"/>
                <w:szCs w:val="24"/>
              </w:rPr>
            </w:pPr>
            <w:r>
              <w:rPr>
                <w:rFonts w:ascii="Calibri" w:eastAsia="Calibri" w:hAnsi="Calibri" w:cs="Calibri"/>
                <w:b/>
                <w:color w:val="000004"/>
                <w:sz w:val="24"/>
                <w:szCs w:val="24"/>
              </w:rPr>
              <w:t>10/18/2023</w:t>
            </w:r>
          </w:p>
        </w:tc>
      </w:tr>
    </w:tbl>
    <w:p w14:paraId="501316F2" w14:textId="77777777" w:rsidR="00E33835" w:rsidRDefault="00E33835">
      <w:pPr>
        <w:pBdr>
          <w:top w:val="nil"/>
          <w:left w:val="nil"/>
          <w:bottom w:val="nil"/>
          <w:right w:val="nil"/>
          <w:between w:val="nil"/>
        </w:pBdr>
        <w:rPr>
          <w:rFonts w:ascii="Calibri" w:eastAsia="Calibri" w:hAnsi="Calibri" w:cs="Calibri"/>
          <w:b/>
          <w:color w:val="000000"/>
          <w:sz w:val="24"/>
          <w:szCs w:val="24"/>
        </w:rPr>
      </w:pPr>
    </w:p>
    <w:p w14:paraId="076415C3" w14:textId="77777777" w:rsidR="00E33835" w:rsidRDefault="00E33835">
      <w:pPr>
        <w:pBdr>
          <w:top w:val="nil"/>
          <w:left w:val="nil"/>
          <w:bottom w:val="nil"/>
          <w:right w:val="nil"/>
          <w:between w:val="nil"/>
        </w:pBdr>
        <w:spacing w:before="4"/>
        <w:rPr>
          <w:rFonts w:ascii="Calibri" w:eastAsia="Calibri" w:hAnsi="Calibri" w:cs="Calibri"/>
          <w:b/>
          <w:color w:val="000000"/>
          <w:sz w:val="23"/>
          <w:szCs w:val="23"/>
        </w:rPr>
      </w:pPr>
    </w:p>
    <w:p w14:paraId="25A39722" w14:textId="77777777" w:rsidR="00E33835" w:rsidRDefault="00000000">
      <w:pPr>
        <w:ind w:left="205"/>
        <w:rPr>
          <w:rFonts w:ascii="Verdana" w:eastAsia="Verdana" w:hAnsi="Verdana" w:cs="Verdana"/>
          <w:b/>
          <w:sz w:val="24"/>
          <w:szCs w:val="24"/>
        </w:rPr>
      </w:pPr>
      <w:r>
        <w:rPr>
          <w:rFonts w:ascii="Verdana" w:eastAsia="Verdana" w:hAnsi="Verdana" w:cs="Verdana"/>
          <w:b/>
          <w:color w:val="000004"/>
          <w:sz w:val="24"/>
          <w:szCs w:val="24"/>
        </w:rPr>
        <w:t>Provost office approval</w:t>
      </w:r>
    </w:p>
    <w:tbl>
      <w:tblPr>
        <w:tblStyle w:val="a1"/>
        <w:tblW w:w="95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020"/>
        <w:gridCol w:w="1540"/>
      </w:tblGrid>
      <w:tr w:rsidR="00E33835" w14:paraId="4E9650BE" w14:textId="77777777">
        <w:trPr>
          <w:trHeight w:val="719"/>
        </w:trPr>
        <w:tc>
          <w:tcPr>
            <w:tcW w:w="8020" w:type="dxa"/>
          </w:tcPr>
          <w:p w14:paraId="0FE9BD29" w14:textId="77777777" w:rsidR="00E33835" w:rsidRDefault="00E33835">
            <w:pPr>
              <w:pBdr>
                <w:top w:val="nil"/>
                <w:left w:val="nil"/>
                <w:bottom w:val="nil"/>
                <w:right w:val="nil"/>
                <w:between w:val="nil"/>
              </w:pBdr>
              <w:rPr>
                <w:rFonts w:ascii="Times New Roman" w:eastAsia="Times New Roman" w:hAnsi="Times New Roman" w:cs="Times New Roman"/>
                <w:color w:val="000000"/>
                <w:sz w:val="24"/>
                <w:szCs w:val="24"/>
              </w:rPr>
            </w:pPr>
          </w:p>
        </w:tc>
        <w:tc>
          <w:tcPr>
            <w:tcW w:w="1540" w:type="dxa"/>
          </w:tcPr>
          <w:p w14:paraId="150A7E27" w14:textId="77777777" w:rsidR="00E33835" w:rsidRDefault="00E33835">
            <w:pPr>
              <w:pBdr>
                <w:top w:val="nil"/>
                <w:left w:val="nil"/>
                <w:bottom w:val="nil"/>
                <w:right w:val="nil"/>
                <w:between w:val="nil"/>
              </w:pBdr>
              <w:rPr>
                <w:rFonts w:ascii="Times New Roman" w:eastAsia="Times New Roman" w:hAnsi="Times New Roman" w:cs="Times New Roman"/>
                <w:color w:val="000000"/>
                <w:sz w:val="24"/>
                <w:szCs w:val="24"/>
              </w:rPr>
            </w:pPr>
          </w:p>
        </w:tc>
      </w:tr>
      <w:tr w:rsidR="00E33835" w14:paraId="2E50F977" w14:textId="77777777">
        <w:trPr>
          <w:trHeight w:val="700"/>
        </w:trPr>
        <w:tc>
          <w:tcPr>
            <w:tcW w:w="8020" w:type="dxa"/>
          </w:tcPr>
          <w:p w14:paraId="77A47A29" w14:textId="77777777" w:rsidR="00E33835" w:rsidRDefault="00000000">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Vice Provost for Academic Personnel</w:t>
            </w:r>
          </w:p>
        </w:tc>
        <w:tc>
          <w:tcPr>
            <w:tcW w:w="1540" w:type="dxa"/>
          </w:tcPr>
          <w:p w14:paraId="7BEF81BC" w14:textId="77777777" w:rsidR="00E33835" w:rsidRDefault="00000000">
            <w:pPr>
              <w:pBdr>
                <w:top w:val="nil"/>
                <w:left w:val="nil"/>
                <w:bottom w:val="nil"/>
                <w:right w:val="nil"/>
                <w:between w:val="nil"/>
              </w:pBdr>
              <w:spacing w:before="1"/>
              <w:ind w:left="114"/>
              <w:rPr>
                <w:rFonts w:ascii="Calibri" w:eastAsia="Calibri" w:hAnsi="Calibri" w:cs="Calibri"/>
                <w:b/>
                <w:color w:val="000000"/>
                <w:sz w:val="24"/>
                <w:szCs w:val="24"/>
              </w:rPr>
            </w:pPr>
            <w:r>
              <w:rPr>
                <w:rFonts w:ascii="Calibri" w:eastAsia="Calibri" w:hAnsi="Calibri" w:cs="Calibri"/>
                <w:b/>
                <w:color w:val="000004"/>
                <w:sz w:val="24"/>
                <w:szCs w:val="24"/>
              </w:rPr>
              <w:t>Date</w:t>
            </w:r>
          </w:p>
        </w:tc>
      </w:tr>
    </w:tbl>
    <w:p w14:paraId="737F20EB" w14:textId="77777777" w:rsidR="00E33835" w:rsidRDefault="00E33835">
      <w:pPr>
        <w:rPr>
          <w:sz w:val="24"/>
          <w:szCs w:val="24"/>
        </w:rPr>
        <w:sectPr w:rsidR="00E33835">
          <w:pgSz w:w="12240" w:h="15840"/>
          <w:pgMar w:top="1460" w:right="1220" w:bottom="280" w:left="1240" w:header="360" w:footer="360" w:gutter="0"/>
          <w:pgNumType w:start="1"/>
          <w:cols w:space="720"/>
        </w:sectPr>
      </w:pPr>
    </w:p>
    <w:p w14:paraId="6F1EDDA4" w14:textId="77777777" w:rsidR="00E33835" w:rsidRDefault="00000000">
      <w:pPr>
        <w:spacing w:before="77" w:line="720" w:lineRule="auto"/>
        <w:ind w:left="2802" w:right="1922" w:firstLine="238"/>
        <w:rPr>
          <w:rFonts w:ascii="Arial" w:eastAsia="Arial" w:hAnsi="Arial" w:cs="Arial"/>
          <w:b/>
          <w:sz w:val="32"/>
          <w:szCs w:val="32"/>
        </w:rPr>
      </w:pPr>
      <w:r>
        <w:rPr>
          <w:rFonts w:ascii="Arial" w:eastAsia="Arial" w:hAnsi="Arial" w:cs="Arial"/>
          <w:b/>
          <w:sz w:val="32"/>
          <w:szCs w:val="32"/>
        </w:rPr>
        <w:lastRenderedPageBreak/>
        <w:t>Arizona State University College of Health Solutions</w:t>
      </w:r>
    </w:p>
    <w:p w14:paraId="0E29C99A" w14:textId="77777777" w:rsidR="00E33835" w:rsidRDefault="00E33835">
      <w:pPr>
        <w:pBdr>
          <w:top w:val="nil"/>
          <w:left w:val="nil"/>
          <w:bottom w:val="nil"/>
          <w:right w:val="nil"/>
          <w:between w:val="nil"/>
        </w:pBdr>
        <w:rPr>
          <w:rFonts w:ascii="Arial" w:eastAsia="Arial" w:hAnsi="Arial" w:cs="Arial"/>
          <w:b/>
          <w:color w:val="000000"/>
          <w:sz w:val="36"/>
          <w:szCs w:val="36"/>
        </w:rPr>
      </w:pPr>
    </w:p>
    <w:p w14:paraId="7427D782" w14:textId="77777777" w:rsidR="00E33835" w:rsidRDefault="00E33835">
      <w:pPr>
        <w:pBdr>
          <w:top w:val="nil"/>
          <w:left w:val="nil"/>
          <w:bottom w:val="nil"/>
          <w:right w:val="nil"/>
          <w:between w:val="nil"/>
        </w:pBdr>
        <w:rPr>
          <w:rFonts w:ascii="Arial" w:eastAsia="Arial" w:hAnsi="Arial" w:cs="Arial"/>
          <w:b/>
          <w:color w:val="000000"/>
          <w:sz w:val="36"/>
          <w:szCs w:val="36"/>
        </w:rPr>
      </w:pPr>
    </w:p>
    <w:p w14:paraId="378389C4" w14:textId="77777777" w:rsidR="00E33835" w:rsidRDefault="00E33835">
      <w:pPr>
        <w:pBdr>
          <w:top w:val="nil"/>
          <w:left w:val="nil"/>
          <w:bottom w:val="nil"/>
          <w:right w:val="nil"/>
          <w:between w:val="nil"/>
        </w:pBdr>
        <w:rPr>
          <w:rFonts w:ascii="Arial" w:eastAsia="Arial" w:hAnsi="Arial" w:cs="Arial"/>
          <w:b/>
          <w:color w:val="000000"/>
          <w:sz w:val="36"/>
          <w:szCs w:val="36"/>
        </w:rPr>
      </w:pPr>
    </w:p>
    <w:p w14:paraId="4C49017D" w14:textId="77777777" w:rsidR="00E33835" w:rsidRDefault="00E33835">
      <w:pPr>
        <w:pBdr>
          <w:top w:val="nil"/>
          <w:left w:val="nil"/>
          <w:bottom w:val="nil"/>
          <w:right w:val="nil"/>
          <w:between w:val="nil"/>
        </w:pBdr>
        <w:spacing w:before="11"/>
        <w:rPr>
          <w:rFonts w:ascii="Arial" w:eastAsia="Arial" w:hAnsi="Arial" w:cs="Arial"/>
          <w:b/>
          <w:color w:val="000000"/>
          <w:sz w:val="43"/>
          <w:szCs w:val="43"/>
        </w:rPr>
      </w:pPr>
    </w:p>
    <w:p w14:paraId="27CAF7B9" w14:textId="34B43FCE" w:rsidR="00E33835" w:rsidRDefault="00000000">
      <w:pPr>
        <w:ind w:left="1940" w:right="1795"/>
        <w:jc w:val="center"/>
        <w:rPr>
          <w:rFonts w:ascii="Arial" w:eastAsia="Arial" w:hAnsi="Arial" w:cs="Arial"/>
          <w:b/>
          <w:sz w:val="32"/>
          <w:szCs w:val="32"/>
        </w:rPr>
      </w:pPr>
      <w:r>
        <w:rPr>
          <w:rFonts w:ascii="Arial" w:eastAsia="Arial" w:hAnsi="Arial" w:cs="Arial"/>
          <w:b/>
          <w:sz w:val="32"/>
          <w:szCs w:val="32"/>
        </w:rPr>
        <w:t xml:space="preserve">Promotion Criteria for Teaching </w:t>
      </w:r>
      <w:r w:rsidR="0002055F">
        <w:rPr>
          <w:rFonts w:ascii="Arial" w:eastAsia="Arial" w:hAnsi="Arial" w:cs="Arial"/>
          <w:b/>
          <w:sz w:val="32"/>
          <w:szCs w:val="32"/>
        </w:rPr>
        <w:t>Professors</w:t>
      </w:r>
    </w:p>
    <w:p w14:paraId="308E297B" w14:textId="77777777" w:rsidR="00E33835" w:rsidRDefault="00E33835">
      <w:pPr>
        <w:pBdr>
          <w:top w:val="nil"/>
          <w:left w:val="nil"/>
          <w:bottom w:val="nil"/>
          <w:right w:val="nil"/>
          <w:between w:val="nil"/>
        </w:pBdr>
        <w:rPr>
          <w:rFonts w:ascii="Arial" w:eastAsia="Arial" w:hAnsi="Arial" w:cs="Arial"/>
          <w:b/>
          <w:color w:val="000000"/>
          <w:sz w:val="36"/>
          <w:szCs w:val="36"/>
        </w:rPr>
      </w:pPr>
    </w:p>
    <w:p w14:paraId="58DA3324" w14:textId="77777777" w:rsidR="00E33835" w:rsidRDefault="00E33835">
      <w:pPr>
        <w:pBdr>
          <w:top w:val="nil"/>
          <w:left w:val="nil"/>
          <w:bottom w:val="nil"/>
          <w:right w:val="nil"/>
          <w:between w:val="nil"/>
        </w:pBdr>
        <w:rPr>
          <w:rFonts w:ascii="Arial" w:eastAsia="Arial" w:hAnsi="Arial" w:cs="Arial"/>
          <w:b/>
          <w:color w:val="000000"/>
          <w:sz w:val="36"/>
          <w:szCs w:val="36"/>
        </w:rPr>
      </w:pPr>
    </w:p>
    <w:p w14:paraId="45E8D5A7" w14:textId="77777777" w:rsidR="00E33835" w:rsidRDefault="00E33835">
      <w:pPr>
        <w:pBdr>
          <w:top w:val="nil"/>
          <w:left w:val="nil"/>
          <w:bottom w:val="nil"/>
          <w:right w:val="nil"/>
          <w:between w:val="nil"/>
        </w:pBdr>
        <w:rPr>
          <w:rFonts w:ascii="Arial" w:eastAsia="Arial" w:hAnsi="Arial" w:cs="Arial"/>
          <w:b/>
          <w:color w:val="000000"/>
          <w:sz w:val="36"/>
          <w:szCs w:val="36"/>
        </w:rPr>
      </w:pPr>
    </w:p>
    <w:p w14:paraId="10593EE3" w14:textId="77777777" w:rsidR="00E33835" w:rsidRDefault="00E33835">
      <w:pPr>
        <w:pBdr>
          <w:top w:val="nil"/>
          <w:left w:val="nil"/>
          <w:bottom w:val="nil"/>
          <w:right w:val="nil"/>
          <w:between w:val="nil"/>
        </w:pBdr>
        <w:rPr>
          <w:rFonts w:ascii="Arial" w:eastAsia="Arial" w:hAnsi="Arial" w:cs="Arial"/>
          <w:b/>
          <w:color w:val="000000"/>
          <w:sz w:val="36"/>
          <w:szCs w:val="36"/>
        </w:rPr>
      </w:pPr>
    </w:p>
    <w:p w14:paraId="4ACE4E6D" w14:textId="77777777" w:rsidR="00E33835" w:rsidRDefault="00E33835">
      <w:pPr>
        <w:pBdr>
          <w:top w:val="nil"/>
          <w:left w:val="nil"/>
          <w:bottom w:val="nil"/>
          <w:right w:val="nil"/>
          <w:between w:val="nil"/>
        </w:pBdr>
        <w:rPr>
          <w:rFonts w:ascii="Arial" w:eastAsia="Arial" w:hAnsi="Arial" w:cs="Arial"/>
          <w:b/>
          <w:color w:val="000000"/>
          <w:sz w:val="36"/>
          <w:szCs w:val="36"/>
        </w:rPr>
      </w:pPr>
    </w:p>
    <w:p w14:paraId="67A37BC5" w14:textId="77777777" w:rsidR="00E33835" w:rsidRDefault="00000000">
      <w:pPr>
        <w:pBdr>
          <w:top w:val="nil"/>
          <w:left w:val="nil"/>
          <w:bottom w:val="nil"/>
          <w:right w:val="nil"/>
          <w:between w:val="nil"/>
        </w:pBdr>
        <w:spacing w:before="235"/>
        <w:ind w:left="205"/>
        <w:rPr>
          <w:rFonts w:ascii="Arial" w:eastAsia="Arial" w:hAnsi="Arial" w:cs="Arial"/>
          <w:color w:val="000000"/>
          <w:sz w:val="24"/>
          <w:szCs w:val="24"/>
        </w:rPr>
      </w:pPr>
      <w:r>
        <w:rPr>
          <w:rFonts w:ascii="Arial" w:eastAsia="Arial" w:hAnsi="Arial" w:cs="Arial"/>
          <w:color w:val="000000"/>
          <w:sz w:val="24"/>
          <w:szCs w:val="24"/>
        </w:rPr>
        <w:t>Adopted by the Faculty,</w:t>
      </w:r>
    </w:p>
    <w:p w14:paraId="05D01C0C" w14:textId="77777777" w:rsidR="00E33835" w:rsidRDefault="00E33835">
      <w:pPr>
        <w:pBdr>
          <w:top w:val="nil"/>
          <w:left w:val="nil"/>
          <w:bottom w:val="nil"/>
          <w:right w:val="nil"/>
          <w:between w:val="nil"/>
        </w:pBdr>
        <w:spacing w:before="11"/>
        <w:rPr>
          <w:rFonts w:ascii="Arial" w:eastAsia="Arial" w:hAnsi="Arial" w:cs="Arial"/>
          <w:color w:val="000000"/>
          <w:sz w:val="23"/>
          <w:szCs w:val="23"/>
        </w:rPr>
      </w:pPr>
    </w:p>
    <w:p w14:paraId="1BD0A5EB" w14:textId="77777777" w:rsidR="00E33835" w:rsidRDefault="00000000">
      <w:pPr>
        <w:pBdr>
          <w:top w:val="nil"/>
          <w:left w:val="nil"/>
          <w:bottom w:val="nil"/>
          <w:right w:val="nil"/>
          <w:between w:val="nil"/>
        </w:pBdr>
        <w:ind w:left="205"/>
        <w:rPr>
          <w:rFonts w:ascii="Arial" w:eastAsia="Arial" w:hAnsi="Arial" w:cs="Arial"/>
          <w:color w:val="000000"/>
          <w:sz w:val="24"/>
          <w:szCs w:val="24"/>
        </w:rPr>
      </w:pPr>
      <w:r>
        <w:rPr>
          <w:rFonts w:ascii="Arial" w:eastAsia="Arial" w:hAnsi="Arial" w:cs="Arial"/>
          <w:color w:val="000000"/>
          <w:sz w:val="24"/>
          <w:szCs w:val="24"/>
        </w:rPr>
        <w:t>09/18/2023</w:t>
      </w:r>
    </w:p>
    <w:p w14:paraId="2E79ECA2" w14:textId="77777777" w:rsidR="00E33835" w:rsidRDefault="00E33835">
      <w:pPr>
        <w:pBdr>
          <w:top w:val="nil"/>
          <w:left w:val="nil"/>
          <w:bottom w:val="nil"/>
          <w:right w:val="nil"/>
          <w:between w:val="nil"/>
        </w:pBdr>
        <w:rPr>
          <w:rFonts w:ascii="Arial" w:eastAsia="Arial" w:hAnsi="Arial" w:cs="Arial"/>
          <w:color w:val="000000"/>
          <w:sz w:val="24"/>
          <w:szCs w:val="24"/>
        </w:rPr>
      </w:pPr>
    </w:p>
    <w:p w14:paraId="1677C88A" w14:textId="77777777" w:rsidR="00E33835" w:rsidRDefault="00000000">
      <w:pPr>
        <w:pBdr>
          <w:top w:val="nil"/>
          <w:left w:val="nil"/>
          <w:bottom w:val="nil"/>
          <w:right w:val="nil"/>
          <w:between w:val="nil"/>
        </w:pBdr>
        <w:spacing w:line="480" w:lineRule="auto"/>
        <w:ind w:left="205" w:right="5560" w:firstLine="66"/>
        <w:rPr>
          <w:rFonts w:ascii="Arial" w:eastAsia="Arial" w:hAnsi="Arial" w:cs="Arial"/>
          <w:color w:val="000000"/>
          <w:sz w:val="24"/>
          <w:szCs w:val="24"/>
        </w:rPr>
      </w:pPr>
      <w:r>
        <w:rPr>
          <w:rFonts w:ascii="Arial" w:eastAsia="Arial" w:hAnsi="Arial" w:cs="Arial"/>
          <w:color w:val="000000"/>
          <w:sz w:val="24"/>
          <w:szCs w:val="24"/>
        </w:rPr>
        <w:t xml:space="preserve">Approved by the Dean, </w:t>
      </w:r>
    </w:p>
    <w:p w14:paraId="0C5506C4" w14:textId="77777777" w:rsidR="00E33835" w:rsidRDefault="00000000">
      <w:pPr>
        <w:pBdr>
          <w:top w:val="nil"/>
          <w:left w:val="nil"/>
          <w:bottom w:val="nil"/>
          <w:right w:val="nil"/>
          <w:between w:val="nil"/>
        </w:pBdr>
        <w:spacing w:line="480" w:lineRule="auto"/>
        <w:ind w:left="205" w:right="5560" w:firstLine="66"/>
        <w:rPr>
          <w:rFonts w:ascii="Arial" w:eastAsia="Arial" w:hAnsi="Arial" w:cs="Arial"/>
          <w:color w:val="000000"/>
          <w:sz w:val="24"/>
          <w:szCs w:val="24"/>
        </w:rPr>
      </w:pPr>
      <w:r>
        <w:rPr>
          <w:rFonts w:ascii="Arial" w:eastAsia="Arial" w:hAnsi="Arial" w:cs="Arial"/>
          <w:color w:val="000004"/>
          <w:sz w:val="24"/>
          <w:szCs w:val="24"/>
        </w:rPr>
        <w:t>10/18/2023</w:t>
      </w:r>
    </w:p>
    <w:p w14:paraId="34F13C42" w14:textId="77777777" w:rsidR="00E33835" w:rsidRDefault="00000000">
      <w:pPr>
        <w:pBdr>
          <w:top w:val="nil"/>
          <w:left w:val="nil"/>
          <w:bottom w:val="nil"/>
          <w:right w:val="nil"/>
          <w:between w:val="nil"/>
        </w:pBdr>
        <w:ind w:left="205"/>
        <w:rPr>
          <w:rFonts w:ascii="Arial" w:eastAsia="Arial" w:hAnsi="Arial" w:cs="Arial"/>
          <w:color w:val="000000"/>
          <w:sz w:val="24"/>
          <w:szCs w:val="24"/>
        </w:rPr>
        <w:sectPr w:rsidR="00E33835">
          <w:pgSz w:w="12240" w:h="15840"/>
          <w:pgMar w:top="1680" w:right="1220" w:bottom="280" w:left="1240" w:header="360" w:footer="360" w:gutter="0"/>
          <w:cols w:space="720"/>
        </w:sectPr>
      </w:pPr>
      <w:r>
        <w:rPr>
          <w:rFonts w:ascii="Arial" w:eastAsia="Arial" w:hAnsi="Arial" w:cs="Arial"/>
          <w:color w:val="000000"/>
          <w:sz w:val="24"/>
          <w:szCs w:val="24"/>
        </w:rPr>
        <w:t>Approved by the Office of the Executive Vice President and Provost, XX/XX/XX</w:t>
      </w:r>
    </w:p>
    <w:p w14:paraId="25A18C84" w14:textId="77777777" w:rsidR="00E33835" w:rsidRDefault="00000000">
      <w:pPr>
        <w:pStyle w:val="Heading1"/>
        <w:spacing w:before="41"/>
        <w:ind w:left="796"/>
      </w:pPr>
      <w:r>
        <w:lastRenderedPageBreak/>
        <w:t>Appointment/Retention/Promotion Criteria: Assistant Teaching Professor</w:t>
      </w:r>
    </w:p>
    <w:p w14:paraId="419863F1" w14:textId="77777777" w:rsidR="00E33835" w:rsidRDefault="00E33835">
      <w:pPr>
        <w:pBdr>
          <w:top w:val="nil"/>
          <w:left w:val="nil"/>
          <w:bottom w:val="nil"/>
          <w:right w:val="nil"/>
          <w:between w:val="nil"/>
        </w:pBdr>
        <w:spacing w:before="9"/>
        <w:rPr>
          <w:b/>
          <w:color w:val="000000"/>
          <w:sz w:val="27"/>
          <w:szCs w:val="27"/>
        </w:rPr>
      </w:pPr>
    </w:p>
    <w:p w14:paraId="0E3EF30A" w14:textId="77777777" w:rsidR="00E33835" w:rsidRDefault="00000000">
      <w:pPr>
        <w:pBdr>
          <w:top w:val="nil"/>
          <w:left w:val="nil"/>
          <w:bottom w:val="nil"/>
          <w:right w:val="nil"/>
          <w:between w:val="nil"/>
        </w:pBdr>
        <w:spacing w:line="249" w:lineRule="auto"/>
        <w:ind w:left="200" w:right="281"/>
        <w:rPr>
          <w:color w:val="000000"/>
          <w:sz w:val="24"/>
          <w:szCs w:val="24"/>
        </w:rPr>
      </w:pPr>
      <w:r>
        <w:rPr>
          <w:b/>
          <w:color w:val="000000"/>
          <w:sz w:val="24"/>
          <w:szCs w:val="24"/>
        </w:rPr>
        <w:t xml:space="preserve">NOTE: </w:t>
      </w:r>
      <w:r>
        <w:rPr>
          <w:color w:val="000000"/>
          <w:sz w:val="24"/>
          <w:szCs w:val="24"/>
        </w:rPr>
        <w:t xml:space="preserve">As designated by the program director and/or Dean’s office, each Assistant Teaching Professor may also be assigned a specific workload distribution related to program administration/coordination or any other relevant category. If, for example, an Assistant Teaching Professor is assigned an administrative position that represents 10% of their workload, expectations for instructional, and/or service responsibilities would be reduced as appropriate. In addition, instructional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w:t>
      </w:r>
      <w:proofErr w:type="gramStart"/>
      <w:r>
        <w:rPr>
          <w:color w:val="000000"/>
          <w:sz w:val="24"/>
          <w:szCs w:val="24"/>
        </w:rPr>
        <w:t>achievement, and</w:t>
      </w:r>
      <w:proofErr w:type="gramEnd"/>
      <w:r>
        <w:rPr>
          <w:color w:val="000000"/>
          <w:sz w:val="24"/>
          <w:szCs w:val="24"/>
        </w:rPr>
        <w:t xml:space="preserve"> accounted for as service to the college and/or profession.</w:t>
      </w:r>
    </w:p>
    <w:p w14:paraId="1FFE7BFC" w14:textId="77777777" w:rsidR="00E33835" w:rsidRDefault="00000000">
      <w:pPr>
        <w:pBdr>
          <w:top w:val="nil"/>
          <w:left w:val="nil"/>
          <w:bottom w:val="nil"/>
          <w:right w:val="nil"/>
          <w:between w:val="nil"/>
        </w:pBdr>
        <w:spacing w:before="11"/>
        <w:rPr>
          <w:color w:val="000000"/>
        </w:rPr>
      </w:pPr>
      <w:r>
        <w:rPr>
          <w:noProof/>
        </w:rPr>
        <mc:AlternateContent>
          <mc:Choice Requires="wps">
            <w:drawing>
              <wp:anchor distT="0" distB="0" distL="0" distR="0" simplePos="0" relativeHeight="251658240" behindDoc="0" locked="0" layoutInCell="1" hidden="0" allowOverlap="1" wp14:anchorId="65D80923" wp14:editId="2BE3839E">
                <wp:simplePos x="0" y="0"/>
                <wp:positionH relativeFrom="column">
                  <wp:posOffset>127000</wp:posOffset>
                </wp:positionH>
                <wp:positionV relativeFrom="paragraph">
                  <wp:posOffset>177800</wp:posOffset>
                </wp:positionV>
                <wp:extent cx="5943575" cy="21587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2380550" y="3678400"/>
                          <a:ext cx="5930900" cy="203200"/>
                        </a:xfrm>
                        <a:prstGeom prst="rect">
                          <a:avLst/>
                        </a:prstGeom>
                        <a:noFill/>
                        <a:ln w="12675" cap="flat" cmpd="sng">
                          <a:solidFill>
                            <a:srgbClr val="000000"/>
                          </a:solidFill>
                          <a:prstDash val="solid"/>
                          <a:round/>
                          <a:headEnd type="none" w="sm" len="sm"/>
                          <a:tailEnd type="none" w="sm" len="sm"/>
                        </a:ln>
                      </wps:spPr>
                      <wps:txbx>
                        <w:txbxContent>
                          <w:p w14:paraId="1590D0FE" w14:textId="16AA3128" w:rsidR="00E33835" w:rsidRDefault="0002055F" w:rsidP="0002055F">
                            <w:pPr>
                              <w:spacing w:before="6"/>
                              <w:ind w:right="3465"/>
                              <w:textDirection w:val="btLr"/>
                            </w:pPr>
                            <w:r>
                              <w:rPr>
                                <w:b/>
                                <w:color w:val="000000"/>
                                <w:sz w:val="24"/>
                              </w:rPr>
                              <w:t>A</w:t>
                            </w:r>
                            <w:r w:rsidR="00000000">
                              <w:rPr>
                                <w:b/>
                                <w:color w:val="000000"/>
                                <w:sz w:val="24"/>
                              </w:rPr>
                              <w:t>ppointment Criteria</w:t>
                            </w:r>
                          </w:p>
                        </w:txbxContent>
                      </wps:txbx>
                      <wps:bodyPr spcFirstLastPara="1" wrap="square" lIns="0" tIns="0" rIns="0" bIns="0" anchor="t" anchorCtr="0">
                        <a:noAutofit/>
                      </wps:bodyPr>
                    </wps:wsp>
                  </a:graphicData>
                </a:graphic>
              </wp:anchor>
            </w:drawing>
          </mc:Choice>
          <mc:Fallback>
            <w:pict>
              <v:rect w14:anchorId="65D80923" id="Rectangle 1" o:spid="_x0000_s1026" style="position:absolute;margin-left:10pt;margin-top:14pt;width:468pt;height:1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" filled="f" strokeweight=".35208mm">
                <v:stroke startarrowwidth="narrow" startarrowlength="short" endarrowwidth="narrow" endarrowlength="short" joinstyle="round"/>
                <v:textbox inset="0,0,0,0">
                  <w:txbxContent>
                    <w:p w14:paraId="1590D0FE" w14:textId="16AA3128" w:rsidR="00E33835" w:rsidRDefault="0002055F" w:rsidP="0002055F">
                      <w:pPr>
                        <w:spacing w:before="6"/>
                        <w:ind w:right="3465"/>
                        <w:textDirection w:val="btLr"/>
                      </w:pPr>
                      <w:r>
                        <w:rPr>
                          <w:b/>
                          <w:color w:val="000000"/>
                          <w:sz w:val="24"/>
                        </w:rPr>
                        <w:t>A</w:t>
                      </w:r>
                      <w:r w:rsidR="00000000">
                        <w:rPr>
                          <w:b/>
                          <w:color w:val="000000"/>
                          <w:sz w:val="24"/>
                        </w:rPr>
                        <w:t>ppointment Criteria</w:t>
                      </w:r>
                    </w:p>
                  </w:txbxContent>
                </v:textbox>
                <w10:wrap type="topAndBottom"/>
              </v:rect>
            </w:pict>
          </mc:Fallback>
        </mc:AlternateContent>
      </w:r>
    </w:p>
    <w:p w14:paraId="00E7329D" w14:textId="77777777" w:rsidR="00E33835" w:rsidRDefault="00E33835">
      <w:pPr>
        <w:pBdr>
          <w:top w:val="nil"/>
          <w:left w:val="nil"/>
          <w:bottom w:val="nil"/>
          <w:right w:val="nil"/>
          <w:between w:val="nil"/>
        </w:pBdr>
        <w:spacing w:before="7"/>
        <w:rPr>
          <w:color w:val="000000"/>
        </w:rPr>
      </w:pPr>
    </w:p>
    <w:p w14:paraId="408D7020" w14:textId="77777777" w:rsidR="00E33835" w:rsidRDefault="00000000">
      <w:pPr>
        <w:pStyle w:val="Heading1"/>
        <w:spacing w:before="59"/>
        <w:ind w:left="185"/>
      </w:pPr>
      <w:r>
        <w:t>Required Qualifications:</w:t>
      </w:r>
    </w:p>
    <w:p w14:paraId="0D135339" w14:textId="77777777" w:rsidR="00E33835" w:rsidRDefault="00000000">
      <w:pPr>
        <w:numPr>
          <w:ilvl w:val="0"/>
          <w:numId w:val="2"/>
        </w:numPr>
        <w:pBdr>
          <w:top w:val="nil"/>
          <w:left w:val="nil"/>
          <w:bottom w:val="nil"/>
          <w:right w:val="nil"/>
          <w:between w:val="nil"/>
        </w:pBdr>
        <w:tabs>
          <w:tab w:val="left" w:pos="905"/>
        </w:tabs>
        <w:spacing w:before="23" w:line="249" w:lineRule="auto"/>
        <w:ind w:right="912"/>
        <w:rPr>
          <w:color w:val="000000"/>
          <w:sz w:val="24"/>
          <w:szCs w:val="24"/>
        </w:rPr>
      </w:pPr>
      <w:r>
        <w:rPr>
          <w:b/>
          <w:color w:val="000000"/>
          <w:sz w:val="24"/>
          <w:szCs w:val="24"/>
        </w:rPr>
        <w:t xml:space="preserve">A graduate degree </w:t>
      </w:r>
      <w:r>
        <w:rPr>
          <w:color w:val="000000"/>
          <w:sz w:val="24"/>
          <w:szCs w:val="24"/>
        </w:rPr>
        <w:t xml:space="preserve">appropriate for the area of expertise is required. Doctoral degrees (Ph.D. or </w:t>
      </w:r>
      <w:proofErr w:type="gramStart"/>
      <w:r>
        <w:rPr>
          <w:color w:val="000000"/>
          <w:sz w:val="24"/>
          <w:szCs w:val="24"/>
        </w:rPr>
        <w:t>other</w:t>
      </w:r>
      <w:proofErr w:type="gramEnd"/>
      <w:r>
        <w:rPr>
          <w:color w:val="000000"/>
          <w:sz w:val="24"/>
          <w:szCs w:val="24"/>
        </w:rPr>
        <w:t xml:space="preserve"> professional doctorate) are preferred.</w:t>
      </w:r>
    </w:p>
    <w:p w14:paraId="396C573F" w14:textId="77777777" w:rsidR="00E33835" w:rsidRDefault="00000000">
      <w:pPr>
        <w:numPr>
          <w:ilvl w:val="1"/>
          <w:numId w:val="2"/>
        </w:numPr>
        <w:pBdr>
          <w:top w:val="nil"/>
          <w:left w:val="nil"/>
          <w:bottom w:val="nil"/>
          <w:right w:val="nil"/>
          <w:between w:val="nil"/>
        </w:pBdr>
        <w:tabs>
          <w:tab w:val="left" w:pos="1865"/>
        </w:tabs>
        <w:spacing w:before="2" w:line="249" w:lineRule="auto"/>
        <w:ind w:right="1322" w:firstLine="0"/>
        <w:rPr>
          <w:color w:val="000000"/>
        </w:rPr>
      </w:pPr>
      <w:r>
        <w:rPr>
          <w:color w:val="000000"/>
          <w:sz w:val="24"/>
          <w:szCs w:val="24"/>
        </w:rPr>
        <w:t xml:space="preserve">In the absence of a doctoral degree, at least </w:t>
      </w:r>
      <w:r>
        <w:rPr>
          <w:b/>
          <w:color w:val="000000"/>
          <w:sz w:val="24"/>
          <w:szCs w:val="24"/>
        </w:rPr>
        <w:t xml:space="preserve">five </w:t>
      </w:r>
      <w:r>
        <w:rPr>
          <w:color w:val="000000"/>
          <w:sz w:val="24"/>
          <w:szCs w:val="24"/>
        </w:rPr>
        <w:t>years of relevant professional experience is required.</w:t>
      </w:r>
    </w:p>
    <w:p w14:paraId="0C5BE5CE" w14:textId="77777777" w:rsidR="00E33835" w:rsidRDefault="00000000">
      <w:pPr>
        <w:numPr>
          <w:ilvl w:val="0"/>
          <w:numId w:val="2"/>
        </w:numPr>
        <w:pBdr>
          <w:top w:val="nil"/>
          <w:left w:val="nil"/>
          <w:bottom w:val="nil"/>
          <w:right w:val="nil"/>
          <w:between w:val="nil"/>
        </w:pBdr>
        <w:tabs>
          <w:tab w:val="left" w:pos="904"/>
          <w:tab w:val="left" w:pos="920"/>
        </w:tabs>
        <w:spacing w:before="2" w:line="252" w:lineRule="auto"/>
        <w:ind w:left="920" w:right="777" w:hanging="375"/>
        <w:rPr>
          <w:color w:val="000000"/>
          <w:sz w:val="24"/>
          <w:szCs w:val="24"/>
        </w:rPr>
      </w:pPr>
      <w:r>
        <w:rPr>
          <w:color w:val="000000"/>
          <w:sz w:val="24"/>
          <w:szCs w:val="24"/>
        </w:rPr>
        <w:t xml:space="preserve">Depending upon the specific position, </w:t>
      </w:r>
      <w:proofErr w:type="gramStart"/>
      <w:r>
        <w:rPr>
          <w:color w:val="000000"/>
          <w:sz w:val="24"/>
          <w:szCs w:val="24"/>
        </w:rPr>
        <w:t>nationally-recognized</w:t>
      </w:r>
      <w:proofErr w:type="gramEnd"/>
      <w:r>
        <w:rPr>
          <w:color w:val="000000"/>
          <w:sz w:val="24"/>
          <w:szCs w:val="24"/>
        </w:rPr>
        <w:t xml:space="preserve"> credentials may be required, such as certifications or licensure.</w:t>
      </w:r>
    </w:p>
    <w:p w14:paraId="3C8BC21D" w14:textId="77777777" w:rsidR="00E33835" w:rsidRDefault="00E33835">
      <w:pPr>
        <w:pBdr>
          <w:top w:val="nil"/>
          <w:left w:val="nil"/>
          <w:bottom w:val="nil"/>
          <w:right w:val="nil"/>
          <w:between w:val="nil"/>
        </w:pBdr>
        <w:spacing w:before="9"/>
        <w:rPr>
          <w:color w:val="000000"/>
          <w:sz w:val="25"/>
          <w:szCs w:val="25"/>
        </w:rPr>
      </w:pPr>
    </w:p>
    <w:p w14:paraId="58A2A7CD" w14:textId="77777777" w:rsidR="00E33835" w:rsidRDefault="00000000">
      <w:pPr>
        <w:pStyle w:val="Heading1"/>
        <w:ind w:firstLine="200"/>
      </w:pPr>
      <w:r>
        <w:rPr>
          <w:u w:val="single"/>
        </w:rPr>
        <w:t>Inclusive Excellence Requirements</w:t>
      </w:r>
    </w:p>
    <w:p w14:paraId="730C586F" w14:textId="77777777" w:rsidR="00E33835" w:rsidRDefault="00000000">
      <w:pPr>
        <w:pBdr>
          <w:top w:val="nil"/>
          <w:left w:val="nil"/>
          <w:bottom w:val="nil"/>
          <w:right w:val="nil"/>
          <w:between w:val="nil"/>
        </w:pBdr>
        <w:spacing w:before="22" w:line="249" w:lineRule="auto"/>
        <w:ind w:left="200" w:right="281"/>
        <w:rPr>
          <w:color w:val="000000"/>
          <w:sz w:val="24"/>
          <w:szCs w:val="24"/>
        </w:rPr>
      </w:pPr>
      <w:r>
        <w:rPr>
          <w:color w:val="000000"/>
          <w:sz w:val="24"/>
          <w:szCs w:val="24"/>
        </w:rPr>
        <w:t xml:space="preserve">CHS expects all faculty to engage in efforts that advances ASU’s charter of inclusive excellence. Candidates for promotion should include specific descriptions of their contributions to ASU charter throughout their application portfolio. See the examples provided on the </w:t>
      </w:r>
      <w:hyperlink r:id="rId6">
        <w:r>
          <w:rPr>
            <w:color w:val="1154CC"/>
            <w:sz w:val="24"/>
            <w:szCs w:val="24"/>
            <w:u w:val="single"/>
          </w:rPr>
          <w:t>intranet</w:t>
        </w:r>
      </w:hyperlink>
      <w:hyperlink r:id="rId7">
        <w:r>
          <w:rPr>
            <w:color w:val="000000"/>
            <w:sz w:val="24"/>
            <w:szCs w:val="24"/>
          </w:rPr>
          <w:t>.</w:t>
        </w:r>
      </w:hyperlink>
    </w:p>
    <w:p w14:paraId="3BA988EB" w14:textId="77777777" w:rsidR="00E33835" w:rsidRDefault="00000000">
      <w:pPr>
        <w:pStyle w:val="Heading1"/>
        <w:spacing w:before="46" w:line="608" w:lineRule="auto"/>
        <w:ind w:right="1922" w:firstLine="3685"/>
      </w:pPr>
      <w:r>
        <w:rPr>
          <w:u w:val="single"/>
        </w:rPr>
        <w:t>Retention Criteria</w:t>
      </w:r>
      <w:r>
        <w:t xml:space="preserve"> </w:t>
      </w:r>
      <w:r>
        <w:rPr>
          <w:u w:val="single"/>
        </w:rPr>
        <w:t>Teaching/Instruction Requirements</w:t>
      </w:r>
    </w:p>
    <w:p w14:paraId="71F67D1B" w14:textId="77777777" w:rsidR="00E33835" w:rsidRDefault="00000000">
      <w:pPr>
        <w:spacing w:line="235" w:lineRule="auto"/>
        <w:ind w:left="185"/>
        <w:rPr>
          <w:b/>
          <w:sz w:val="24"/>
          <w:szCs w:val="24"/>
        </w:rPr>
      </w:pPr>
      <w:r>
        <w:rPr>
          <w:b/>
          <w:sz w:val="24"/>
          <w:szCs w:val="24"/>
        </w:rPr>
        <w:t>Successful demonstration of teaching excellence in each of the following areas:</w:t>
      </w:r>
    </w:p>
    <w:p w14:paraId="182A5791" w14:textId="77777777" w:rsidR="00E33835" w:rsidRDefault="00000000">
      <w:pPr>
        <w:numPr>
          <w:ilvl w:val="0"/>
          <w:numId w:val="2"/>
        </w:numPr>
        <w:pBdr>
          <w:top w:val="nil"/>
          <w:left w:val="nil"/>
          <w:bottom w:val="nil"/>
          <w:right w:val="nil"/>
          <w:between w:val="nil"/>
        </w:pBdr>
        <w:tabs>
          <w:tab w:val="left" w:pos="904"/>
        </w:tabs>
        <w:spacing w:before="23"/>
        <w:ind w:left="904" w:hanging="359"/>
        <w:rPr>
          <w:color w:val="000000"/>
          <w:sz w:val="20"/>
          <w:szCs w:val="20"/>
        </w:rPr>
      </w:pPr>
      <w:r>
        <w:rPr>
          <w:b/>
          <w:color w:val="000000"/>
          <w:sz w:val="24"/>
          <w:szCs w:val="24"/>
        </w:rPr>
        <w:t xml:space="preserve">Prepares </w:t>
      </w:r>
      <w:r>
        <w:rPr>
          <w:color w:val="000000"/>
          <w:sz w:val="24"/>
          <w:szCs w:val="24"/>
        </w:rPr>
        <w:t xml:space="preserve">educational </w:t>
      </w:r>
      <w:proofErr w:type="gramStart"/>
      <w:r>
        <w:rPr>
          <w:color w:val="000000"/>
          <w:sz w:val="24"/>
          <w:szCs w:val="24"/>
        </w:rPr>
        <w:t>materials</w:t>
      </w:r>
      <w:proofErr w:type="gramEnd"/>
    </w:p>
    <w:p w14:paraId="2B6E1897" w14:textId="77777777" w:rsidR="00E33835" w:rsidRDefault="00000000">
      <w:pPr>
        <w:numPr>
          <w:ilvl w:val="0"/>
          <w:numId w:val="2"/>
        </w:numPr>
        <w:pBdr>
          <w:top w:val="nil"/>
          <w:left w:val="nil"/>
          <w:bottom w:val="nil"/>
          <w:right w:val="nil"/>
          <w:between w:val="nil"/>
        </w:pBdr>
        <w:tabs>
          <w:tab w:val="left" w:pos="904"/>
        </w:tabs>
        <w:spacing w:before="14"/>
        <w:ind w:left="904" w:hanging="359"/>
        <w:rPr>
          <w:color w:val="000000"/>
          <w:sz w:val="20"/>
          <w:szCs w:val="20"/>
        </w:rPr>
      </w:pPr>
      <w:r>
        <w:rPr>
          <w:b/>
          <w:color w:val="000000"/>
          <w:sz w:val="24"/>
          <w:szCs w:val="24"/>
        </w:rPr>
        <w:t xml:space="preserve">Designs </w:t>
      </w:r>
      <w:r>
        <w:rPr>
          <w:color w:val="000000"/>
          <w:sz w:val="24"/>
          <w:szCs w:val="24"/>
        </w:rPr>
        <w:t>learner experiences and the course of study</w:t>
      </w:r>
    </w:p>
    <w:p w14:paraId="39B21433" w14:textId="77777777" w:rsidR="00E33835" w:rsidRDefault="00000000">
      <w:pPr>
        <w:numPr>
          <w:ilvl w:val="0"/>
          <w:numId w:val="2"/>
        </w:numPr>
        <w:pBdr>
          <w:top w:val="nil"/>
          <w:left w:val="nil"/>
          <w:bottom w:val="nil"/>
          <w:right w:val="nil"/>
          <w:between w:val="nil"/>
        </w:pBdr>
        <w:tabs>
          <w:tab w:val="left" w:pos="904"/>
        </w:tabs>
        <w:spacing w:before="13"/>
        <w:ind w:left="904" w:hanging="359"/>
        <w:rPr>
          <w:color w:val="000000"/>
          <w:sz w:val="20"/>
          <w:szCs w:val="20"/>
        </w:rPr>
      </w:pPr>
      <w:r>
        <w:rPr>
          <w:b/>
          <w:color w:val="000000"/>
          <w:sz w:val="24"/>
          <w:szCs w:val="24"/>
        </w:rPr>
        <w:t xml:space="preserve">Delivers </w:t>
      </w:r>
      <w:r>
        <w:rPr>
          <w:color w:val="000000"/>
          <w:sz w:val="24"/>
          <w:szCs w:val="24"/>
        </w:rPr>
        <w:t xml:space="preserve">educational materials to learners as </w:t>
      </w:r>
      <w:proofErr w:type="gramStart"/>
      <w:r>
        <w:rPr>
          <w:color w:val="000000"/>
          <w:sz w:val="24"/>
          <w:szCs w:val="24"/>
        </w:rPr>
        <w:t>assigned</w:t>
      </w:r>
      <w:proofErr w:type="gramEnd"/>
    </w:p>
    <w:p w14:paraId="7FBDBCF8" w14:textId="77777777" w:rsidR="00E33835" w:rsidRDefault="00000000">
      <w:pPr>
        <w:numPr>
          <w:ilvl w:val="0"/>
          <w:numId w:val="2"/>
        </w:numPr>
        <w:pBdr>
          <w:top w:val="nil"/>
          <w:left w:val="nil"/>
          <w:bottom w:val="nil"/>
          <w:right w:val="nil"/>
          <w:between w:val="nil"/>
        </w:pBdr>
        <w:tabs>
          <w:tab w:val="left" w:pos="904"/>
        </w:tabs>
        <w:spacing w:before="14"/>
        <w:ind w:left="904" w:hanging="359"/>
        <w:rPr>
          <w:color w:val="000000"/>
          <w:sz w:val="20"/>
          <w:szCs w:val="20"/>
        </w:rPr>
      </w:pPr>
      <w:r>
        <w:rPr>
          <w:b/>
          <w:color w:val="000000"/>
          <w:sz w:val="24"/>
          <w:szCs w:val="24"/>
        </w:rPr>
        <w:t xml:space="preserve">Assesses </w:t>
      </w:r>
      <w:r>
        <w:rPr>
          <w:color w:val="000000"/>
          <w:sz w:val="24"/>
          <w:szCs w:val="24"/>
        </w:rPr>
        <w:t xml:space="preserve">learner performance according to course </w:t>
      </w:r>
      <w:proofErr w:type="gramStart"/>
      <w:r>
        <w:rPr>
          <w:color w:val="000000"/>
          <w:sz w:val="24"/>
          <w:szCs w:val="24"/>
        </w:rPr>
        <w:t>objectives</w:t>
      </w:r>
      <w:proofErr w:type="gramEnd"/>
    </w:p>
    <w:p w14:paraId="2D076B22" w14:textId="77777777" w:rsidR="00E33835" w:rsidRDefault="00000000">
      <w:pPr>
        <w:numPr>
          <w:ilvl w:val="0"/>
          <w:numId w:val="2"/>
        </w:numPr>
        <w:pBdr>
          <w:top w:val="nil"/>
          <w:left w:val="nil"/>
          <w:bottom w:val="nil"/>
          <w:right w:val="nil"/>
          <w:between w:val="nil"/>
        </w:pBdr>
        <w:tabs>
          <w:tab w:val="left" w:pos="905"/>
        </w:tabs>
        <w:spacing w:before="13" w:line="249" w:lineRule="auto"/>
        <w:ind w:right="1255"/>
        <w:rPr>
          <w:color w:val="000000"/>
          <w:sz w:val="20"/>
          <w:szCs w:val="20"/>
        </w:rPr>
      </w:pPr>
      <w:r>
        <w:rPr>
          <w:b/>
          <w:color w:val="000000"/>
          <w:sz w:val="24"/>
          <w:szCs w:val="24"/>
        </w:rPr>
        <w:t>Revises</w:t>
      </w:r>
      <w:r>
        <w:rPr>
          <w:color w:val="000000"/>
          <w:sz w:val="24"/>
          <w:szCs w:val="24"/>
        </w:rPr>
        <w:t xml:space="preserve">, </w:t>
      </w:r>
      <w:proofErr w:type="gramStart"/>
      <w:r>
        <w:rPr>
          <w:color w:val="000000"/>
          <w:sz w:val="24"/>
          <w:szCs w:val="24"/>
        </w:rPr>
        <w:t>updates</w:t>
      </w:r>
      <w:proofErr w:type="gramEnd"/>
      <w:r>
        <w:rPr>
          <w:color w:val="000000"/>
          <w:sz w:val="24"/>
          <w:szCs w:val="24"/>
        </w:rPr>
        <w:t xml:space="preserve"> and translates instructional materials in accordance with developments in research, clinical knowledge, &amp; educational specialty.</w:t>
      </w:r>
    </w:p>
    <w:p w14:paraId="10A5C68E" w14:textId="77777777" w:rsidR="00E33835" w:rsidRDefault="00000000">
      <w:pPr>
        <w:numPr>
          <w:ilvl w:val="0"/>
          <w:numId w:val="2"/>
        </w:numPr>
        <w:pBdr>
          <w:top w:val="nil"/>
          <w:left w:val="nil"/>
          <w:bottom w:val="nil"/>
          <w:right w:val="nil"/>
          <w:between w:val="nil"/>
        </w:pBdr>
        <w:tabs>
          <w:tab w:val="left" w:pos="905"/>
        </w:tabs>
        <w:spacing w:before="2" w:line="249" w:lineRule="auto"/>
        <w:ind w:right="992"/>
        <w:rPr>
          <w:color w:val="000000"/>
          <w:sz w:val="20"/>
          <w:szCs w:val="20"/>
        </w:rPr>
      </w:pPr>
      <w:proofErr w:type="gramStart"/>
      <w:r>
        <w:rPr>
          <w:b/>
          <w:color w:val="000000"/>
          <w:sz w:val="24"/>
          <w:szCs w:val="24"/>
        </w:rPr>
        <w:t>Mentors</w:t>
      </w:r>
      <w:proofErr w:type="gramEnd"/>
      <w:r>
        <w:rPr>
          <w:b/>
          <w:color w:val="000000"/>
          <w:sz w:val="24"/>
          <w:szCs w:val="24"/>
        </w:rPr>
        <w:t xml:space="preserve"> </w:t>
      </w:r>
      <w:r>
        <w:rPr>
          <w:color w:val="000000"/>
          <w:sz w:val="24"/>
          <w:szCs w:val="24"/>
        </w:rPr>
        <w:t>students both formally in classes and through independent learning experiences or projects as appropriate.</w:t>
      </w:r>
    </w:p>
    <w:p w14:paraId="42BEE8D6" w14:textId="77777777" w:rsidR="00E33835" w:rsidRDefault="00000000">
      <w:pPr>
        <w:numPr>
          <w:ilvl w:val="0"/>
          <w:numId w:val="2"/>
        </w:numPr>
        <w:pBdr>
          <w:top w:val="nil"/>
          <w:left w:val="nil"/>
          <w:bottom w:val="nil"/>
          <w:right w:val="nil"/>
          <w:between w:val="nil"/>
        </w:pBdr>
        <w:tabs>
          <w:tab w:val="left" w:pos="904"/>
        </w:tabs>
        <w:spacing w:before="1"/>
        <w:ind w:left="904" w:hanging="359"/>
        <w:rPr>
          <w:color w:val="000000"/>
          <w:sz w:val="20"/>
          <w:szCs w:val="20"/>
        </w:rPr>
        <w:sectPr w:rsidR="00E33835">
          <w:pgSz w:w="12240" w:h="15840"/>
          <w:pgMar w:top="1440" w:right="1220" w:bottom="280" w:left="1240" w:header="360" w:footer="360" w:gutter="0"/>
          <w:cols w:space="720"/>
        </w:sectPr>
      </w:pPr>
      <w:r>
        <w:rPr>
          <w:b/>
          <w:color w:val="000000"/>
          <w:sz w:val="24"/>
          <w:szCs w:val="24"/>
        </w:rPr>
        <w:t xml:space="preserve">Works collaboratively </w:t>
      </w:r>
      <w:r>
        <w:rPr>
          <w:color w:val="000000"/>
          <w:sz w:val="24"/>
          <w:szCs w:val="24"/>
        </w:rPr>
        <w:t>with Faculty, Teaching Assistants (TAs), Research</w:t>
      </w:r>
    </w:p>
    <w:p w14:paraId="30F73CE0" w14:textId="77777777" w:rsidR="00E33835" w:rsidRDefault="00000000">
      <w:pPr>
        <w:pBdr>
          <w:top w:val="nil"/>
          <w:left w:val="nil"/>
          <w:bottom w:val="nil"/>
          <w:right w:val="nil"/>
          <w:between w:val="nil"/>
        </w:pBdr>
        <w:spacing w:before="41" w:line="249" w:lineRule="auto"/>
        <w:ind w:left="920" w:right="281"/>
        <w:rPr>
          <w:color w:val="000000"/>
          <w:sz w:val="24"/>
          <w:szCs w:val="24"/>
        </w:rPr>
      </w:pPr>
      <w:r>
        <w:rPr>
          <w:color w:val="000000"/>
          <w:sz w:val="24"/>
          <w:szCs w:val="24"/>
        </w:rPr>
        <w:lastRenderedPageBreak/>
        <w:t>Assistants (RAs), Graduate/Undergraduate Student support staff, and colleagues (e.g., Academic Associates; AAs) who support the individual’s teaching as appropriate.</w:t>
      </w:r>
    </w:p>
    <w:p w14:paraId="17E71CC4" w14:textId="77777777" w:rsidR="00E33835" w:rsidRDefault="00000000">
      <w:pPr>
        <w:numPr>
          <w:ilvl w:val="0"/>
          <w:numId w:val="2"/>
        </w:numPr>
        <w:pBdr>
          <w:top w:val="nil"/>
          <w:left w:val="nil"/>
          <w:bottom w:val="nil"/>
          <w:right w:val="nil"/>
          <w:between w:val="nil"/>
        </w:pBdr>
        <w:tabs>
          <w:tab w:val="left" w:pos="905"/>
        </w:tabs>
        <w:spacing w:before="4" w:line="249" w:lineRule="auto"/>
        <w:ind w:right="1327"/>
        <w:rPr>
          <w:color w:val="000000"/>
          <w:sz w:val="20"/>
          <w:szCs w:val="20"/>
        </w:rPr>
      </w:pPr>
      <w:r>
        <w:rPr>
          <w:b/>
          <w:color w:val="000000"/>
          <w:sz w:val="24"/>
          <w:szCs w:val="24"/>
        </w:rPr>
        <w:t xml:space="preserve">Engages </w:t>
      </w:r>
      <w:r>
        <w:rPr>
          <w:color w:val="000000"/>
          <w:sz w:val="24"/>
          <w:szCs w:val="24"/>
        </w:rPr>
        <w:t>in professional development activities to maintain and increase professional expertise, teaching effectiveness, and maintain certification if appropriate.</w:t>
      </w:r>
    </w:p>
    <w:p w14:paraId="1847584F" w14:textId="77777777" w:rsidR="00E33835" w:rsidRDefault="00000000">
      <w:pPr>
        <w:numPr>
          <w:ilvl w:val="0"/>
          <w:numId w:val="2"/>
        </w:numPr>
        <w:pBdr>
          <w:top w:val="nil"/>
          <w:left w:val="nil"/>
          <w:bottom w:val="nil"/>
          <w:right w:val="nil"/>
          <w:between w:val="nil"/>
        </w:pBdr>
        <w:tabs>
          <w:tab w:val="left" w:pos="904"/>
        </w:tabs>
        <w:ind w:left="904" w:hanging="359"/>
        <w:rPr>
          <w:color w:val="000000"/>
          <w:sz w:val="20"/>
          <w:szCs w:val="20"/>
        </w:rPr>
      </w:pPr>
      <w:r>
        <w:rPr>
          <w:b/>
          <w:color w:val="000000"/>
          <w:sz w:val="24"/>
          <w:szCs w:val="24"/>
        </w:rPr>
        <w:t xml:space="preserve">Active engagement </w:t>
      </w:r>
      <w:r>
        <w:rPr>
          <w:color w:val="000000"/>
          <w:sz w:val="24"/>
          <w:szCs w:val="24"/>
        </w:rPr>
        <w:t xml:space="preserve">in the CHS mentoring program as a </w:t>
      </w:r>
      <w:proofErr w:type="gramStart"/>
      <w:r>
        <w:rPr>
          <w:color w:val="000000"/>
          <w:sz w:val="24"/>
          <w:szCs w:val="24"/>
        </w:rPr>
        <w:t>mentee</w:t>
      </w:r>
      <w:proofErr w:type="gramEnd"/>
    </w:p>
    <w:p w14:paraId="04137EA8" w14:textId="77777777" w:rsidR="00E33835" w:rsidRDefault="00000000">
      <w:pPr>
        <w:numPr>
          <w:ilvl w:val="0"/>
          <w:numId w:val="2"/>
        </w:numPr>
        <w:pBdr>
          <w:top w:val="nil"/>
          <w:left w:val="nil"/>
          <w:bottom w:val="nil"/>
          <w:right w:val="nil"/>
          <w:between w:val="nil"/>
        </w:pBdr>
        <w:tabs>
          <w:tab w:val="left" w:pos="905"/>
        </w:tabs>
        <w:spacing w:before="14" w:line="249" w:lineRule="auto"/>
        <w:ind w:right="795"/>
        <w:rPr>
          <w:color w:val="000000"/>
          <w:sz w:val="20"/>
          <w:szCs w:val="20"/>
        </w:rPr>
      </w:pPr>
      <w:r>
        <w:rPr>
          <w:b/>
          <w:color w:val="000000"/>
          <w:sz w:val="24"/>
          <w:szCs w:val="24"/>
        </w:rPr>
        <w:t xml:space="preserve">Demonstrates </w:t>
      </w:r>
      <w:r>
        <w:rPr>
          <w:color w:val="000000"/>
          <w:sz w:val="24"/>
          <w:szCs w:val="24"/>
        </w:rPr>
        <w:t>dedication to issues of inclusive excellence through pedagogical practices, activities, and content.</w:t>
      </w:r>
    </w:p>
    <w:p w14:paraId="7AEEB018" w14:textId="77777777" w:rsidR="00E33835" w:rsidRDefault="00E33835">
      <w:pPr>
        <w:pBdr>
          <w:top w:val="nil"/>
          <w:left w:val="nil"/>
          <w:bottom w:val="nil"/>
          <w:right w:val="nil"/>
          <w:between w:val="nil"/>
        </w:pBdr>
        <w:rPr>
          <w:color w:val="000000"/>
          <w:sz w:val="26"/>
          <w:szCs w:val="26"/>
        </w:rPr>
      </w:pPr>
    </w:p>
    <w:p w14:paraId="31E68A59" w14:textId="77777777" w:rsidR="00E33835" w:rsidRDefault="00000000">
      <w:pPr>
        <w:pStyle w:val="Heading1"/>
        <w:ind w:firstLine="200"/>
      </w:pPr>
      <w:r>
        <w:rPr>
          <w:u w:val="single"/>
        </w:rPr>
        <w:t>Service Requirements</w:t>
      </w:r>
    </w:p>
    <w:p w14:paraId="745634F2" w14:textId="77777777" w:rsidR="00E33835" w:rsidRDefault="00000000">
      <w:pPr>
        <w:pBdr>
          <w:top w:val="nil"/>
          <w:left w:val="nil"/>
          <w:bottom w:val="nil"/>
          <w:right w:val="nil"/>
          <w:between w:val="nil"/>
        </w:pBdr>
        <w:spacing w:before="23" w:line="249" w:lineRule="auto"/>
        <w:ind w:left="200"/>
        <w:rPr>
          <w:color w:val="000000"/>
          <w:sz w:val="24"/>
          <w:szCs w:val="24"/>
        </w:rPr>
      </w:pPr>
      <w:r>
        <w:rPr>
          <w:color w:val="000000"/>
          <w:sz w:val="24"/>
          <w:szCs w:val="24"/>
        </w:rPr>
        <w:t xml:space="preserve">Active engagement in a service capacity in at least </w:t>
      </w:r>
      <w:r>
        <w:rPr>
          <w:b/>
          <w:color w:val="000000"/>
          <w:sz w:val="24"/>
          <w:szCs w:val="24"/>
          <w:u w:val="single"/>
        </w:rPr>
        <w:t>one</w:t>
      </w:r>
      <w:r>
        <w:rPr>
          <w:b/>
          <w:color w:val="000000"/>
          <w:sz w:val="24"/>
          <w:szCs w:val="24"/>
        </w:rPr>
        <w:t xml:space="preserve"> </w:t>
      </w:r>
      <w:r>
        <w:rPr>
          <w:color w:val="000000"/>
          <w:sz w:val="24"/>
          <w:szCs w:val="24"/>
        </w:rPr>
        <w:t xml:space="preserve">domain of </w:t>
      </w:r>
      <w:r>
        <w:rPr>
          <w:b/>
          <w:color w:val="000000"/>
          <w:sz w:val="24"/>
          <w:szCs w:val="24"/>
        </w:rPr>
        <w:t xml:space="preserve">academic service </w:t>
      </w:r>
      <w:r>
        <w:rPr>
          <w:color w:val="000000"/>
          <w:sz w:val="24"/>
          <w:szCs w:val="24"/>
        </w:rPr>
        <w:t xml:space="preserve">(at the program, college, or university level) that contributes to the mission and productivity of the College or University; </w:t>
      </w:r>
      <w:r>
        <w:rPr>
          <w:b/>
          <w:color w:val="000000"/>
          <w:sz w:val="24"/>
          <w:szCs w:val="24"/>
        </w:rPr>
        <w:t xml:space="preserve">AND </w:t>
      </w:r>
      <w:r>
        <w:rPr>
          <w:color w:val="000000"/>
          <w:sz w:val="24"/>
          <w:szCs w:val="24"/>
        </w:rPr>
        <w:t xml:space="preserve">demonstrated participation in CHS student recruitment, engagement, and retention </w:t>
      </w:r>
      <w:proofErr w:type="gramStart"/>
      <w:r>
        <w:rPr>
          <w:color w:val="000000"/>
          <w:sz w:val="24"/>
          <w:szCs w:val="24"/>
        </w:rPr>
        <w:t>activities;</w:t>
      </w:r>
      <w:proofErr w:type="gramEnd"/>
    </w:p>
    <w:p w14:paraId="2A3A2618" w14:textId="77777777" w:rsidR="00E33835" w:rsidRDefault="00E33835">
      <w:pPr>
        <w:pBdr>
          <w:top w:val="nil"/>
          <w:left w:val="nil"/>
          <w:bottom w:val="nil"/>
          <w:right w:val="nil"/>
          <w:between w:val="nil"/>
        </w:pBdr>
        <w:spacing w:before="10"/>
        <w:rPr>
          <w:color w:val="000000"/>
          <w:sz w:val="25"/>
          <w:szCs w:val="25"/>
        </w:rPr>
      </w:pPr>
    </w:p>
    <w:p w14:paraId="13D43C11" w14:textId="77777777" w:rsidR="00E33835" w:rsidRDefault="00000000">
      <w:pPr>
        <w:pBdr>
          <w:top w:val="nil"/>
          <w:left w:val="nil"/>
          <w:bottom w:val="nil"/>
          <w:right w:val="nil"/>
          <w:between w:val="nil"/>
        </w:pBdr>
        <w:ind w:left="200"/>
        <w:rPr>
          <w:color w:val="000000"/>
          <w:sz w:val="24"/>
          <w:szCs w:val="24"/>
        </w:rPr>
      </w:pPr>
      <w:r>
        <w:rPr>
          <w:b/>
          <w:color w:val="000000"/>
          <w:sz w:val="24"/>
          <w:szCs w:val="24"/>
        </w:rPr>
        <w:t xml:space="preserve">AND </w:t>
      </w:r>
      <w:r>
        <w:rPr>
          <w:color w:val="000000"/>
          <w:sz w:val="24"/>
          <w:szCs w:val="24"/>
        </w:rPr>
        <w:t xml:space="preserve">evidence of active engagement in </w:t>
      </w:r>
      <w:r>
        <w:rPr>
          <w:b/>
          <w:color w:val="000000"/>
          <w:sz w:val="24"/>
          <w:szCs w:val="24"/>
          <w:u w:val="single"/>
        </w:rPr>
        <w:t>one</w:t>
      </w:r>
      <w:r>
        <w:rPr>
          <w:b/>
          <w:color w:val="000000"/>
          <w:sz w:val="24"/>
          <w:szCs w:val="24"/>
        </w:rPr>
        <w:t xml:space="preserve"> </w:t>
      </w:r>
      <w:r>
        <w:rPr>
          <w:color w:val="000000"/>
          <w:sz w:val="24"/>
          <w:szCs w:val="24"/>
        </w:rPr>
        <w:t>of the following:</w:t>
      </w:r>
    </w:p>
    <w:p w14:paraId="50110761" w14:textId="77777777" w:rsidR="00E33835" w:rsidRDefault="00E33835">
      <w:pPr>
        <w:pBdr>
          <w:top w:val="nil"/>
          <w:left w:val="nil"/>
          <w:bottom w:val="nil"/>
          <w:right w:val="nil"/>
          <w:between w:val="nil"/>
        </w:pBdr>
        <w:spacing w:before="1"/>
        <w:rPr>
          <w:color w:val="000000"/>
          <w:sz w:val="27"/>
          <w:szCs w:val="27"/>
        </w:rPr>
      </w:pPr>
    </w:p>
    <w:p w14:paraId="3854FEB6" w14:textId="77777777" w:rsidR="00E33835" w:rsidRDefault="00000000">
      <w:pPr>
        <w:numPr>
          <w:ilvl w:val="0"/>
          <w:numId w:val="2"/>
        </w:numPr>
        <w:pBdr>
          <w:top w:val="nil"/>
          <w:left w:val="nil"/>
          <w:bottom w:val="nil"/>
          <w:right w:val="nil"/>
          <w:between w:val="nil"/>
        </w:pBdr>
        <w:tabs>
          <w:tab w:val="left" w:pos="905"/>
        </w:tabs>
        <w:spacing w:line="249" w:lineRule="auto"/>
        <w:ind w:right="1631"/>
        <w:rPr>
          <w:color w:val="000000"/>
          <w:sz w:val="24"/>
          <w:szCs w:val="24"/>
        </w:rPr>
      </w:pPr>
      <w:r>
        <w:rPr>
          <w:b/>
          <w:color w:val="000000"/>
          <w:sz w:val="24"/>
          <w:szCs w:val="24"/>
        </w:rPr>
        <w:t xml:space="preserve">Professional Service: </w:t>
      </w:r>
      <w:r>
        <w:rPr>
          <w:color w:val="000000"/>
          <w:sz w:val="24"/>
          <w:szCs w:val="24"/>
        </w:rPr>
        <w:t>Service in the profession (such as a professional organization) at the community, local, state, and/or national level.</w:t>
      </w:r>
    </w:p>
    <w:p w14:paraId="2FBC6A3A" w14:textId="77777777" w:rsidR="00E33835" w:rsidRDefault="00000000">
      <w:pPr>
        <w:numPr>
          <w:ilvl w:val="0"/>
          <w:numId w:val="2"/>
        </w:numPr>
        <w:pBdr>
          <w:top w:val="nil"/>
          <w:left w:val="nil"/>
          <w:bottom w:val="nil"/>
          <w:right w:val="nil"/>
          <w:between w:val="nil"/>
        </w:pBdr>
        <w:tabs>
          <w:tab w:val="left" w:pos="905"/>
        </w:tabs>
        <w:spacing w:before="2" w:line="249" w:lineRule="auto"/>
        <w:ind w:right="663"/>
        <w:rPr>
          <w:color w:val="000000"/>
          <w:sz w:val="24"/>
          <w:szCs w:val="24"/>
        </w:rPr>
      </w:pPr>
      <w:r>
        <w:rPr>
          <w:b/>
          <w:color w:val="000000"/>
          <w:sz w:val="24"/>
          <w:szCs w:val="24"/>
        </w:rPr>
        <w:t xml:space="preserve">Community Service: </w:t>
      </w:r>
      <w:r>
        <w:rPr>
          <w:color w:val="000000"/>
          <w:sz w:val="24"/>
          <w:szCs w:val="24"/>
        </w:rPr>
        <w:t>Service in the community related to professional expertise and/or representing CHS/ASU</w:t>
      </w:r>
    </w:p>
    <w:p w14:paraId="6A44124D" w14:textId="77777777" w:rsidR="00E33835" w:rsidRDefault="00000000">
      <w:pPr>
        <w:numPr>
          <w:ilvl w:val="0"/>
          <w:numId w:val="2"/>
        </w:numPr>
        <w:pBdr>
          <w:top w:val="nil"/>
          <w:left w:val="nil"/>
          <w:bottom w:val="nil"/>
          <w:right w:val="nil"/>
          <w:between w:val="nil"/>
        </w:pBdr>
        <w:tabs>
          <w:tab w:val="left" w:pos="905"/>
        </w:tabs>
        <w:spacing w:before="1" w:line="249" w:lineRule="auto"/>
        <w:ind w:right="618"/>
        <w:rPr>
          <w:color w:val="000000"/>
          <w:sz w:val="24"/>
          <w:szCs w:val="24"/>
        </w:rPr>
        <w:sectPr w:rsidR="00E33835">
          <w:pgSz w:w="12240" w:h="15840"/>
          <w:pgMar w:top="1440" w:right="1220" w:bottom="280" w:left="1240" w:header="360" w:footer="360" w:gutter="0"/>
          <w:cols w:space="720"/>
        </w:sectPr>
      </w:pPr>
      <w:r>
        <w:rPr>
          <w:b/>
          <w:color w:val="000000"/>
          <w:sz w:val="24"/>
          <w:szCs w:val="24"/>
        </w:rPr>
        <w:t xml:space="preserve">Professional Development: </w:t>
      </w:r>
      <w:r>
        <w:rPr>
          <w:color w:val="000000"/>
          <w:sz w:val="24"/>
          <w:szCs w:val="24"/>
        </w:rPr>
        <w:t>Learning and development opportunities related to service initiatives</w:t>
      </w:r>
    </w:p>
    <w:p w14:paraId="507F0F01" w14:textId="77777777" w:rsidR="00E33835" w:rsidRDefault="00E33835">
      <w:pPr>
        <w:pBdr>
          <w:top w:val="nil"/>
          <w:left w:val="nil"/>
          <w:bottom w:val="nil"/>
          <w:right w:val="nil"/>
          <w:between w:val="nil"/>
        </w:pBdr>
        <w:rPr>
          <w:color w:val="000000"/>
          <w:sz w:val="20"/>
          <w:szCs w:val="20"/>
        </w:rPr>
      </w:pPr>
    </w:p>
    <w:p w14:paraId="356F7CF2" w14:textId="77777777" w:rsidR="00E33835" w:rsidRDefault="00E33835">
      <w:pPr>
        <w:pBdr>
          <w:top w:val="nil"/>
          <w:left w:val="nil"/>
          <w:bottom w:val="nil"/>
          <w:right w:val="nil"/>
          <w:between w:val="nil"/>
        </w:pBdr>
        <w:rPr>
          <w:color w:val="000000"/>
          <w:sz w:val="20"/>
          <w:szCs w:val="20"/>
        </w:rPr>
      </w:pPr>
    </w:p>
    <w:p w14:paraId="111912C1" w14:textId="77777777" w:rsidR="00E33835" w:rsidRDefault="00E33835">
      <w:pPr>
        <w:pBdr>
          <w:top w:val="nil"/>
          <w:left w:val="nil"/>
          <w:bottom w:val="nil"/>
          <w:right w:val="nil"/>
          <w:between w:val="nil"/>
        </w:pBdr>
        <w:rPr>
          <w:color w:val="000000"/>
          <w:sz w:val="20"/>
          <w:szCs w:val="20"/>
        </w:rPr>
      </w:pPr>
    </w:p>
    <w:p w14:paraId="09F12A7E" w14:textId="77777777" w:rsidR="00E33835" w:rsidRDefault="00E33835">
      <w:pPr>
        <w:pBdr>
          <w:top w:val="nil"/>
          <w:left w:val="nil"/>
          <w:bottom w:val="nil"/>
          <w:right w:val="nil"/>
          <w:between w:val="nil"/>
        </w:pBdr>
        <w:rPr>
          <w:color w:val="000000"/>
          <w:sz w:val="20"/>
          <w:szCs w:val="20"/>
        </w:rPr>
      </w:pPr>
    </w:p>
    <w:p w14:paraId="03F7D5FB" w14:textId="77777777" w:rsidR="00E33835" w:rsidRDefault="00E33835">
      <w:pPr>
        <w:pBdr>
          <w:top w:val="nil"/>
          <w:left w:val="nil"/>
          <w:bottom w:val="nil"/>
          <w:right w:val="nil"/>
          <w:between w:val="nil"/>
        </w:pBdr>
        <w:spacing w:before="7"/>
        <w:rPr>
          <w:color w:val="000000"/>
          <w:sz w:val="20"/>
          <w:szCs w:val="20"/>
        </w:rPr>
      </w:pPr>
    </w:p>
    <w:p w14:paraId="55D8A61F" w14:textId="77777777" w:rsidR="00E33835" w:rsidRDefault="00000000">
      <w:pPr>
        <w:pBdr>
          <w:top w:val="nil"/>
          <w:left w:val="nil"/>
          <w:bottom w:val="nil"/>
          <w:right w:val="nil"/>
          <w:between w:val="nil"/>
        </w:pBdr>
        <w:ind w:left="200"/>
        <w:rPr>
          <w:color w:val="000000"/>
          <w:sz w:val="20"/>
          <w:szCs w:val="20"/>
        </w:rPr>
      </w:pPr>
      <w:r>
        <w:rPr>
          <w:noProof/>
          <w:color w:val="000000"/>
          <w:sz w:val="20"/>
          <w:szCs w:val="20"/>
        </w:rPr>
        <mc:AlternateContent>
          <mc:Choice Requires="wps">
            <w:drawing>
              <wp:inline distT="0" distB="0" distL="0" distR="0" wp14:anchorId="523D208F" wp14:editId="7888F0FC">
                <wp:extent cx="6202017" cy="326004"/>
                <wp:effectExtent l="0" t="0" r="8890" b="17145"/>
                <wp:docPr id="3" name="Rectangle 3"/>
                <wp:cNvGraphicFramePr/>
                <a:graphic xmlns:a="http://schemas.openxmlformats.org/drawingml/2006/main">
                  <a:graphicData uri="http://schemas.microsoft.com/office/word/2010/wordprocessingShape">
                    <wps:wsp>
                      <wps:cNvSpPr/>
                      <wps:spPr>
                        <a:xfrm>
                          <a:off x="0" y="0"/>
                          <a:ext cx="6202017" cy="326004"/>
                        </a:xfrm>
                        <a:prstGeom prst="rect">
                          <a:avLst/>
                        </a:prstGeom>
                        <a:noFill/>
                        <a:ln w="12700" cap="flat" cmpd="sng">
                          <a:solidFill>
                            <a:srgbClr val="000000"/>
                          </a:solidFill>
                          <a:prstDash val="solid"/>
                          <a:round/>
                          <a:headEnd type="none" w="sm" len="sm"/>
                          <a:tailEnd type="none" w="sm" len="sm"/>
                        </a:ln>
                      </wps:spPr>
                      <wps:txbx>
                        <w:txbxContent>
                          <w:p w14:paraId="11731486" w14:textId="3891ED62" w:rsidR="00E33835" w:rsidRDefault="00000000">
                            <w:pPr>
                              <w:ind w:left="567" w:firstLine="567"/>
                              <w:textDirection w:val="btLr"/>
                            </w:pPr>
                            <w:r>
                              <w:rPr>
                                <w:b/>
                                <w:color w:val="000000"/>
                                <w:sz w:val="24"/>
                              </w:rPr>
                              <w:t>Appointment/Retention/Promotion Criteria: Associate Teaching</w:t>
                            </w:r>
                            <w:r w:rsidR="0002055F">
                              <w:rPr>
                                <w:b/>
                                <w:color w:val="000000"/>
                                <w:sz w:val="24"/>
                              </w:rPr>
                              <w:t xml:space="preserve"> </w:t>
                            </w:r>
                            <w:r>
                              <w:rPr>
                                <w:b/>
                                <w:color w:val="000000"/>
                                <w:sz w:val="24"/>
                              </w:rPr>
                              <w:t>Professor</w:t>
                            </w:r>
                          </w:p>
                        </w:txbxContent>
                      </wps:txbx>
                      <wps:bodyPr spcFirstLastPara="1" wrap="square" lIns="0" tIns="0" rIns="0" bIns="0" anchor="t" anchorCtr="0">
                        <a:noAutofit/>
                      </wps:bodyPr>
                    </wps:wsp>
                  </a:graphicData>
                </a:graphic>
              </wp:inline>
            </w:drawing>
          </mc:Choice>
          <mc:Fallback>
            <w:pict>
              <v:rect w14:anchorId="523D208F" id="Rectangle 3" o:spid="_x0000_s1027" style="width:488.3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" filled="f" strokeweight="1pt">
                <v:stroke startarrowwidth="narrow" startarrowlength="short" endarrowwidth="narrow" endarrowlength="short" joinstyle="round"/>
                <v:textbox inset="0,0,0,0">
                  <w:txbxContent>
                    <w:p w14:paraId="11731486" w14:textId="3891ED62" w:rsidR="00E33835" w:rsidRDefault="00000000">
                      <w:pPr>
                        <w:ind w:left="567" w:firstLine="567"/>
                        <w:textDirection w:val="btLr"/>
                      </w:pPr>
                      <w:r>
                        <w:rPr>
                          <w:b/>
                          <w:color w:val="000000"/>
                          <w:sz w:val="24"/>
                        </w:rPr>
                        <w:t>Appointment/Retention/Promotion Criteria: Associate Teaching</w:t>
                      </w:r>
                      <w:r w:rsidR="0002055F">
                        <w:rPr>
                          <w:b/>
                          <w:color w:val="000000"/>
                          <w:sz w:val="24"/>
                        </w:rPr>
                        <w:t xml:space="preserve"> </w:t>
                      </w:r>
                      <w:r>
                        <w:rPr>
                          <w:b/>
                          <w:color w:val="000000"/>
                          <w:sz w:val="24"/>
                        </w:rPr>
                        <w:t>Professor</w:t>
                      </w:r>
                    </w:p>
                  </w:txbxContent>
                </v:textbox>
                <w10:anchorlock/>
              </v:rect>
            </w:pict>
          </mc:Fallback>
        </mc:AlternateContent>
      </w:r>
    </w:p>
    <w:p w14:paraId="7369C5FB" w14:textId="77777777" w:rsidR="00E33835" w:rsidRDefault="00E33835">
      <w:pPr>
        <w:pBdr>
          <w:top w:val="nil"/>
          <w:left w:val="nil"/>
          <w:bottom w:val="nil"/>
          <w:right w:val="nil"/>
          <w:between w:val="nil"/>
        </w:pBdr>
        <w:spacing w:before="6"/>
        <w:rPr>
          <w:color w:val="000000"/>
          <w:sz w:val="19"/>
          <w:szCs w:val="19"/>
        </w:rPr>
      </w:pPr>
    </w:p>
    <w:p w14:paraId="3BDD1C67" w14:textId="77777777" w:rsidR="00E33835" w:rsidRDefault="00000000">
      <w:pPr>
        <w:pBdr>
          <w:top w:val="nil"/>
          <w:left w:val="nil"/>
          <w:bottom w:val="nil"/>
          <w:right w:val="nil"/>
          <w:between w:val="nil"/>
        </w:pBdr>
        <w:spacing w:before="58" w:line="249" w:lineRule="auto"/>
        <w:ind w:left="200"/>
        <w:rPr>
          <w:color w:val="000000"/>
          <w:sz w:val="24"/>
          <w:szCs w:val="24"/>
        </w:rPr>
      </w:pPr>
      <w:r>
        <w:rPr>
          <w:color w:val="000000"/>
          <w:sz w:val="24"/>
          <w:szCs w:val="24"/>
        </w:rPr>
        <w:t>Promotion to Teaching Associate Professor is based on the quality of evidence presented to demonstrate excellence in teaching and service that advances the mission of the college.</w:t>
      </w:r>
    </w:p>
    <w:p w14:paraId="2C977CC0" w14:textId="77777777" w:rsidR="00E33835" w:rsidRDefault="00000000">
      <w:pPr>
        <w:pBdr>
          <w:top w:val="nil"/>
          <w:left w:val="nil"/>
          <w:bottom w:val="nil"/>
          <w:right w:val="nil"/>
          <w:between w:val="nil"/>
        </w:pBdr>
        <w:spacing w:line="249" w:lineRule="auto"/>
        <w:ind w:left="200" w:right="281"/>
        <w:rPr>
          <w:color w:val="000000"/>
          <w:sz w:val="24"/>
          <w:szCs w:val="24"/>
        </w:rPr>
      </w:pPr>
      <w:r>
        <w:rPr>
          <w:color w:val="000000"/>
          <w:sz w:val="24"/>
          <w:szCs w:val="24"/>
        </w:rPr>
        <w:t>Promotion recognizes a quality of work higher than that expected for renewal and is not based solely on time in rank. Candidates must demonstrate excellence in day-to-day performance and expertise in all aspects of job performance responsibilities, evidence of initiative, demonstrated leadership and a commitment to service activities.</w:t>
      </w:r>
    </w:p>
    <w:p w14:paraId="4A99A9B7" w14:textId="77777777" w:rsidR="00E33835" w:rsidRDefault="00E33835">
      <w:pPr>
        <w:pBdr>
          <w:top w:val="nil"/>
          <w:left w:val="nil"/>
          <w:bottom w:val="nil"/>
          <w:right w:val="nil"/>
          <w:between w:val="nil"/>
        </w:pBdr>
        <w:spacing w:before="10"/>
        <w:rPr>
          <w:color w:val="000000"/>
          <w:sz w:val="25"/>
          <w:szCs w:val="25"/>
        </w:rPr>
      </w:pPr>
    </w:p>
    <w:p w14:paraId="0410B4C4" w14:textId="77777777" w:rsidR="00E33835" w:rsidRDefault="00000000">
      <w:pPr>
        <w:pBdr>
          <w:top w:val="nil"/>
          <w:left w:val="nil"/>
          <w:bottom w:val="nil"/>
          <w:right w:val="nil"/>
          <w:between w:val="nil"/>
        </w:pBdr>
        <w:spacing w:line="249" w:lineRule="auto"/>
        <w:ind w:left="200" w:right="281"/>
        <w:rPr>
          <w:color w:val="000000"/>
          <w:sz w:val="24"/>
          <w:szCs w:val="24"/>
        </w:rPr>
      </w:pPr>
      <w:r>
        <w:rPr>
          <w:b/>
          <w:color w:val="000000"/>
          <w:sz w:val="24"/>
          <w:szCs w:val="24"/>
        </w:rPr>
        <w:t xml:space="preserve">NOTE: </w:t>
      </w:r>
      <w:r>
        <w:rPr>
          <w:color w:val="000000"/>
          <w:sz w:val="24"/>
          <w:szCs w:val="24"/>
        </w:rPr>
        <w:t>As designated by the program director and/or Dean’s office, each Associate Teaching Professor may also be assigned a specific workload distribution related to program administration/coordination or any other relevant category. If, for example, an Associate Teaching Professor is assigned an administrative position that represents 10% of their workload, expectations for instructional and/or service responsibilities would be reduced as appropriate. In addition, instructional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achievement.</w:t>
      </w:r>
    </w:p>
    <w:p w14:paraId="0FF36A2B" w14:textId="77777777" w:rsidR="00E33835" w:rsidRDefault="00E33835">
      <w:pPr>
        <w:pBdr>
          <w:top w:val="nil"/>
          <w:left w:val="nil"/>
          <w:bottom w:val="nil"/>
          <w:right w:val="nil"/>
          <w:between w:val="nil"/>
        </w:pBdr>
        <w:spacing w:before="6"/>
        <w:rPr>
          <w:color w:val="000000"/>
          <w:sz w:val="25"/>
          <w:szCs w:val="25"/>
        </w:rPr>
      </w:pPr>
    </w:p>
    <w:p w14:paraId="083CB87C" w14:textId="77777777" w:rsidR="00E33835" w:rsidRDefault="00000000">
      <w:pPr>
        <w:pStyle w:val="Heading1"/>
        <w:ind w:firstLine="200"/>
      </w:pPr>
      <w:r>
        <w:rPr>
          <w:u w:val="single"/>
        </w:rPr>
        <w:t>Required Qualifications</w:t>
      </w:r>
    </w:p>
    <w:p w14:paraId="1C7E1DC1" w14:textId="77777777" w:rsidR="00E33835" w:rsidRDefault="00000000">
      <w:pPr>
        <w:numPr>
          <w:ilvl w:val="0"/>
          <w:numId w:val="2"/>
        </w:numPr>
        <w:pBdr>
          <w:top w:val="nil"/>
          <w:left w:val="nil"/>
          <w:bottom w:val="nil"/>
          <w:right w:val="nil"/>
          <w:between w:val="nil"/>
        </w:pBdr>
        <w:tabs>
          <w:tab w:val="left" w:pos="905"/>
        </w:tabs>
        <w:spacing w:before="23" w:line="249" w:lineRule="auto"/>
        <w:ind w:right="337"/>
        <w:rPr>
          <w:color w:val="000000"/>
          <w:sz w:val="24"/>
          <w:szCs w:val="24"/>
        </w:rPr>
      </w:pPr>
      <w:r>
        <w:rPr>
          <w:color w:val="000000"/>
          <w:sz w:val="24"/>
          <w:szCs w:val="24"/>
        </w:rPr>
        <w:t xml:space="preserve">A </w:t>
      </w:r>
      <w:r>
        <w:rPr>
          <w:b/>
          <w:color w:val="000000"/>
          <w:sz w:val="24"/>
          <w:szCs w:val="24"/>
        </w:rPr>
        <w:t xml:space="preserve">graduate degree </w:t>
      </w:r>
      <w:r>
        <w:rPr>
          <w:color w:val="000000"/>
          <w:sz w:val="24"/>
          <w:szCs w:val="24"/>
        </w:rPr>
        <w:t xml:space="preserve">appropriate for the area of expertise. Doctoral degrees (Ph.D. or </w:t>
      </w:r>
      <w:proofErr w:type="gramStart"/>
      <w:r>
        <w:rPr>
          <w:color w:val="000000"/>
          <w:sz w:val="24"/>
          <w:szCs w:val="24"/>
        </w:rPr>
        <w:t>other</w:t>
      </w:r>
      <w:proofErr w:type="gramEnd"/>
      <w:r>
        <w:rPr>
          <w:color w:val="000000"/>
          <w:sz w:val="24"/>
          <w:szCs w:val="24"/>
        </w:rPr>
        <w:t xml:space="preserve"> professional doctorate) are preferred.</w:t>
      </w:r>
    </w:p>
    <w:p w14:paraId="2D482B23" w14:textId="77777777" w:rsidR="00E33835" w:rsidRDefault="00000000">
      <w:pPr>
        <w:numPr>
          <w:ilvl w:val="1"/>
          <w:numId w:val="2"/>
        </w:numPr>
        <w:pBdr>
          <w:top w:val="nil"/>
          <w:left w:val="nil"/>
          <w:bottom w:val="nil"/>
          <w:right w:val="nil"/>
          <w:between w:val="nil"/>
        </w:pBdr>
        <w:tabs>
          <w:tab w:val="left" w:pos="1865"/>
        </w:tabs>
        <w:spacing w:before="1" w:line="249" w:lineRule="auto"/>
        <w:ind w:right="230" w:firstLine="0"/>
        <w:rPr>
          <w:color w:val="000000"/>
        </w:rPr>
      </w:pPr>
      <w:r>
        <w:rPr>
          <w:color w:val="000000"/>
          <w:sz w:val="24"/>
          <w:szCs w:val="24"/>
        </w:rPr>
        <w:t xml:space="preserve">In the absence of a doctoral degree, nationally recognized credentials in the field, such as certifications or licensure, are </w:t>
      </w:r>
      <w:proofErr w:type="gramStart"/>
      <w:r>
        <w:rPr>
          <w:color w:val="000000"/>
          <w:sz w:val="24"/>
          <w:szCs w:val="24"/>
        </w:rPr>
        <w:t>required</w:t>
      </w:r>
      <w:proofErr w:type="gramEnd"/>
    </w:p>
    <w:p w14:paraId="44ABB621" w14:textId="77777777" w:rsidR="00E33835" w:rsidRDefault="00000000">
      <w:pPr>
        <w:numPr>
          <w:ilvl w:val="1"/>
          <w:numId w:val="2"/>
        </w:numPr>
        <w:pBdr>
          <w:top w:val="nil"/>
          <w:left w:val="nil"/>
          <w:bottom w:val="nil"/>
          <w:right w:val="nil"/>
          <w:between w:val="nil"/>
        </w:pBdr>
        <w:tabs>
          <w:tab w:val="left" w:pos="1865"/>
        </w:tabs>
        <w:spacing w:before="2" w:line="249" w:lineRule="auto"/>
        <w:ind w:right="1361" w:firstLine="0"/>
        <w:rPr>
          <w:color w:val="000000"/>
        </w:rPr>
      </w:pPr>
      <w:r>
        <w:rPr>
          <w:color w:val="000000"/>
          <w:sz w:val="24"/>
          <w:szCs w:val="24"/>
        </w:rPr>
        <w:t xml:space="preserve">In the absence of a doctoral degree, at least </w:t>
      </w:r>
      <w:r>
        <w:rPr>
          <w:b/>
          <w:color w:val="000000"/>
          <w:sz w:val="24"/>
          <w:szCs w:val="24"/>
        </w:rPr>
        <w:t xml:space="preserve">ten </w:t>
      </w:r>
      <w:r>
        <w:rPr>
          <w:color w:val="000000"/>
          <w:sz w:val="24"/>
          <w:szCs w:val="24"/>
        </w:rPr>
        <w:t>years of relevant professional experience is required.</w:t>
      </w:r>
    </w:p>
    <w:p w14:paraId="0A76F6B8" w14:textId="77777777" w:rsidR="00E33835" w:rsidRDefault="00000000">
      <w:pPr>
        <w:numPr>
          <w:ilvl w:val="0"/>
          <w:numId w:val="2"/>
        </w:numPr>
        <w:pBdr>
          <w:top w:val="nil"/>
          <w:left w:val="nil"/>
          <w:bottom w:val="nil"/>
          <w:right w:val="nil"/>
          <w:between w:val="nil"/>
        </w:pBdr>
        <w:tabs>
          <w:tab w:val="left" w:pos="905"/>
        </w:tabs>
        <w:spacing w:before="1" w:line="249" w:lineRule="auto"/>
        <w:ind w:right="646"/>
        <w:rPr>
          <w:color w:val="000000"/>
          <w:sz w:val="24"/>
          <w:szCs w:val="24"/>
        </w:rPr>
      </w:pPr>
      <w:r>
        <w:rPr>
          <w:color w:val="000000"/>
          <w:sz w:val="24"/>
          <w:szCs w:val="24"/>
        </w:rPr>
        <w:t xml:space="preserve">A minimum of </w:t>
      </w:r>
      <w:r>
        <w:rPr>
          <w:b/>
          <w:color w:val="000000"/>
          <w:sz w:val="24"/>
          <w:szCs w:val="24"/>
          <w:u w:val="single"/>
        </w:rPr>
        <w:t>five</w:t>
      </w:r>
      <w:r>
        <w:rPr>
          <w:b/>
          <w:color w:val="000000"/>
          <w:sz w:val="24"/>
          <w:szCs w:val="24"/>
        </w:rPr>
        <w:t xml:space="preserve"> </w:t>
      </w:r>
      <w:r>
        <w:rPr>
          <w:color w:val="000000"/>
          <w:sz w:val="24"/>
          <w:szCs w:val="24"/>
        </w:rPr>
        <w:t xml:space="preserve">years of college/university-level teaching is required with </w:t>
      </w:r>
      <w:proofErr w:type="gramStart"/>
      <w:r>
        <w:rPr>
          <w:color w:val="000000"/>
          <w:sz w:val="24"/>
          <w:szCs w:val="24"/>
        </w:rPr>
        <w:t>the majority of</w:t>
      </w:r>
      <w:proofErr w:type="gramEnd"/>
      <w:r>
        <w:rPr>
          <w:color w:val="000000"/>
          <w:sz w:val="24"/>
          <w:szCs w:val="24"/>
        </w:rPr>
        <w:t xml:space="preserve"> this time at ASU.</w:t>
      </w:r>
    </w:p>
    <w:p w14:paraId="10E3A572" w14:textId="77777777" w:rsidR="00E33835" w:rsidRDefault="00E33835">
      <w:pPr>
        <w:pBdr>
          <w:top w:val="nil"/>
          <w:left w:val="nil"/>
          <w:bottom w:val="nil"/>
          <w:right w:val="nil"/>
          <w:between w:val="nil"/>
        </w:pBdr>
        <w:spacing w:before="6"/>
        <w:rPr>
          <w:color w:val="000000"/>
          <w:sz w:val="25"/>
          <w:szCs w:val="25"/>
        </w:rPr>
      </w:pPr>
    </w:p>
    <w:p w14:paraId="084ECD86" w14:textId="77777777" w:rsidR="00E33835" w:rsidRDefault="00000000">
      <w:pPr>
        <w:pStyle w:val="Heading1"/>
        <w:spacing w:before="1"/>
        <w:ind w:firstLine="200"/>
      </w:pPr>
      <w:r>
        <w:rPr>
          <w:u w:val="single"/>
        </w:rPr>
        <w:t>Inclusive Excellence Requirements</w:t>
      </w:r>
    </w:p>
    <w:p w14:paraId="522F4F9E" w14:textId="77777777" w:rsidR="00E33835" w:rsidRDefault="00000000">
      <w:pPr>
        <w:pBdr>
          <w:top w:val="nil"/>
          <w:left w:val="nil"/>
          <w:bottom w:val="nil"/>
          <w:right w:val="nil"/>
          <w:between w:val="nil"/>
        </w:pBdr>
        <w:spacing w:before="22" w:line="249" w:lineRule="auto"/>
        <w:ind w:left="200" w:right="281"/>
        <w:rPr>
          <w:color w:val="000000"/>
          <w:sz w:val="24"/>
          <w:szCs w:val="24"/>
        </w:rPr>
      </w:pPr>
      <w:r>
        <w:rPr>
          <w:color w:val="000000"/>
          <w:sz w:val="24"/>
          <w:szCs w:val="24"/>
        </w:rPr>
        <w:t xml:space="preserve">CHS expects all faculty to engage in efforts that advances ASU’s charter of inclusive excellence. Candidates for promotion should include specific descriptions of their contributions to the ASU Charter throughout their application portfolio. See the examples provided on the </w:t>
      </w:r>
      <w:hyperlink r:id="rId8">
        <w:r>
          <w:rPr>
            <w:color w:val="1154CC"/>
            <w:sz w:val="24"/>
            <w:szCs w:val="24"/>
            <w:u w:val="single"/>
          </w:rPr>
          <w:t>intranet</w:t>
        </w:r>
      </w:hyperlink>
      <w:hyperlink r:id="rId9">
        <w:r>
          <w:rPr>
            <w:color w:val="000000"/>
            <w:sz w:val="24"/>
            <w:szCs w:val="24"/>
          </w:rPr>
          <w:t>.</w:t>
        </w:r>
      </w:hyperlink>
    </w:p>
    <w:p w14:paraId="7C0E343D" w14:textId="77777777" w:rsidR="00E33835" w:rsidRDefault="00E33835">
      <w:pPr>
        <w:pBdr>
          <w:top w:val="nil"/>
          <w:left w:val="nil"/>
          <w:bottom w:val="nil"/>
          <w:right w:val="nil"/>
          <w:between w:val="nil"/>
        </w:pBdr>
        <w:spacing w:before="10"/>
        <w:rPr>
          <w:color w:val="000000"/>
          <w:sz w:val="25"/>
          <w:szCs w:val="25"/>
        </w:rPr>
      </w:pPr>
    </w:p>
    <w:p w14:paraId="47F7122E" w14:textId="77777777" w:rsidR="00E33835" w:rsidRDefault="00000000">
      <w:pPr>
        <w:pStyle w:val="Heading1"/>
        <w:spacing w:before="1"/>
        <w:ind w:left="1774" w:right="1795"/>
        <w:jc w:val="center"/>
        <w:sectPr w:rsidR="00E33835">
          <w:pgSz w:w="12240" w:h="15840"/>
          <w:pgMar w:top="1820" w:right="1220" w:bottom="280" w:left="1240" w:header="360" w:footer="360" w:gutter="0"/>
          <w:cols w:space="720"/>
        </w:sectPr>
      </w:pPr>
      <w:r>
        <w:rPr>
          <w:u w:val="single"/>
        </w:rPr>
        <w:t>Promotion/Retention Criteria</w:t>
      </w:r>
    </w:p>
    <w:p w14:paraId="6C813883" w14:textId="77777777" w:rsidR="00E33835" w:rsidRDefault="00000000">
      <w:pPr>
        <w:spacing w:before="41"/>
        <w:ind w:left="200"/>
        <w:rPr>
          <w:b/>
          <w:sz w:val="24"/>
          <w:szCs w:val="24"/>
        </w:rPr>
      </w:pPr>
      <w:r>
        <w:rPr>
          <w:b/>
          <w:sz w:val="24"/>
          <w:szCs w:val="24"/>
          <w:u w:val="single"/>
        </w:rPr>
        <w:lastRenderedPageBreak/>
        <w:t>Teaching/Instruction</w:t>
      </w:r>
    </w:p>
    <w:p w14:paraId="3461F692" w14:textId="77777777" w:rsidR="00E33835" w:rsidRDefault="00000000">
      <w:pPr>
        <w:numPr>
          <w:ilvl w:val="0"/>
          <w:numId w:val="2"/>
        </w:numPr>
        <w:pBdr>
          <w:top w:val="nil"/>
          <w:left w:val="nil"/>
          <w:bottom w:val="nil"/>
          <w:right w:val="nil"/>
          <w:between w:val="nil"/>
        </w:pBdr>
        <w:tabs>
          <w:tab w:val="left" w:pos="904"/>
        </w:tabs>
        <w:spacing w:before="22"/>
        <w:ind w:left="904" w:hanging="359"/>
        <w:rPr>
          <w:color w:val="000000"/>
          <w:sz w:val="24"/>
          <w:szCs w:val="24"/>
        </w:rPr>
      </w:pPr>
      <w:r>
        <w:rPr>
          <w:b/>
          <w:color w:val="000000"/>
          <w:sz w:val="24"/>
          <w:szCs w:val="24"/>
        </w:rPr>
        <w:t xml:space="preserve">Demonstrates </w:t>
      </w:r>
      <w:r>
        <w:rPr>
          <w:color w:val="000000"/>
          <w:sz w:val="24"/>
          <w:szCs w:val="24"/>
        </w:rPr>
        <w:t>sustained excellence at rank of Assistant Teaching Professor</w:t>
      </w:r>
    </w:p>
    <w:p w14:paraId="2D3D17FB" w14:textId="77777777" w:rsidR="00E33835" w:rsidRDefault="00000000">
      <w:pPr>
        <w:numPr>
          <w:ilvl w:val="0"/>
          <w:numId w:val="2"/>
        </w:numPr>
        <w:pBdr>
          <w:top w:val="nil"/>
          <w:left w:val="nil"/>
          <w:bottom w:val="nil"/>
          <w:right w:val="nil"/>
          <w:between w:val="nil"/>
        </w:pBdr>
        <w:tabs>
          <w:tab w:val="left" w:pos="905"/>
        </w:tabs>
        <w:spacing w:before="14" w:line="249" w:lineRule="auto"/>
        <w:ind w:right="266"/>
        <w:rPr>
          <w:color w:val="000000"/>
          <w:sz w:val="24"/>
          <w:szCs w:val="24"/>
        </w:rPr>
      </w:pPr>
      <w:r>
        <w:rPr>
          <w:b/>
          <w:color w:val="000000"/>
          <w:sz w:val="24"/>
          <w:szCs w:val="24"/>
        </w:rPr>
        <w:t xml:space="preserve">Demonstrates </w:t>
      </w:r>
      <w:r>
        <w:rPr>
          <w:color w:val="000000"/>
          <w:sz w:val="24"/>
          <w:szCs w:val="24"/>
        </w:rPr>
        <w:t>evidence of sustained high quality instructional skills and promise of continuing excellence as a teacher through:</w:t>
      </w:r>
    </w:p>
    <w:p w14:paraId="1BCDC2F7" w14:textId="77777777" w:rsidR="00E33835" w:rsidRDefault="00000000">
      <w:pPr>
        <w:pBdr>
          <w:top w:val="nil"/>
          <w:left w:val="nil"/>
          <w:bottom w:val="nil"/>
          <w:right w:val="nil"/>
          <w:between w:val="nil"/>
        </w:pBdr>
        <w:tabs>
          <w:tab w:val="left" w:pos="1639"/>
        </w:tabs>
        <w:spacing w:before="1"/>
        <w:ind w:left="1280"/>
        <w:rPr>
          <w:color w:val="000000"/>
          <w:sz w:val="24"/>
          <w:szCs w:val="24"/>
        </w:rPr>
      </w:pPr>
      <w:r>
        <w:rPr>
          <w:color w:val="000000"/>
          <w:sz w:val="24"/>
          <w:szCs w:val="24"/>
        </w:rPr>
        <w:t>0</w:t>
      </w:r>
      <w:r>
        <w:rPr>
          <w:color w:val="000000"/>
          <w:sz w:val="24"/>
          <w:szCs w:val="24"/>
        </w:rPr>
        <w:tab/>
        <w:t>Positive peer reviews</w:t>
      </w:r>
    </w:p>
    <w:p w14:paraId="3FBD3BD9" w14:textId="77777777" w:rsidR="00E33835" w:rsidRDefault="00000000">
      <w:pPr>
        <w:numPr>
          <w:ilvl w:val="1"/>
          <w:numId w:val="2"/>
        </w:numPr>
        <w:pBdr>
          <w:top w:val="nil"/>
          <w:left w:val="nil"/>
          <w:bottom w:val="nil"/>
          <w:right w:val="nil"/>
          <w:between w:val="nil"/>
        </w:pBdr>
        <w:tabs>
          <w:tab w:val="left" w:pos="1490"/>
        </w:tabs>
        <w:spacing w:before="14"/>
        <w:ind w:left="1490" w:hanging="210"/>
        <w:rPr>
          <w:color w:val="000000"/>
        </w:rPr>
      </w:pPr>
      <w:r>
        <w:rPr>
          <w:color w:val="000000"/>
          <w:sz w:val="24"/>
          <w:szCs w:val="24"/>
        </w:rPr>
        <w:t xml:space="preserve">Sustained course evaluation scores above the college </w:t>
      </w:r>
      <w:proofErr w:type="gramStart"/>
      <w:r>
        <w:rPr>
          <w:color w:val="000000"/>
          <w:sz w:val="24"/>
          <w:szCs w:val="24"/>
        </w:rPr>
        <w:t>mean</w:t>
      </w:r>
      <w:proofErr w:type="gramEnd"/>
    </w:p>
    <w:p w14:paraId="59ADBD8F" w14:textId="77777777" w:rsidR="00E33835" w:rsidRDefault="00000000">
      <w:pPr>
        <w:numPr>
          <w:ilvl w:val="0"/>
          <w:numId w:val="2"/>
        </w:numPr>
        <w:pBdr>
          <w:top w:val="nil"/>
          <w:left w:val="nil"/>
          <w:bottom w:val="nil"/>
          <w:right w:val="nil"/>
          <w:between w:val="nil"/>
        </w:pBdr>
        <w:tabs>
          <w:tab w:val="left" w:pos="905"/>
        </w:tabs>
        <w:spacing w:before="13" w:line="249" w:lineRule="auto"/>
        <w:ind w:right="731"/>
        <w:rPr>
          <w:color w:val="000000"/>
          <w:sz w:val="24"/>
          <w:szCs w:val="24"/>
        </w:rPr>
      </w:pPr>
      <w:r>
        <w:rPr>
          <w:b/>
          <w:color w:val="000000"/>
          <w:sz w:val="24"/>
          <w:szCs w:val="24"/>
        </w:rPr>
        <w:t xml:space="preserve">Demonstrates </w:t>
      </w:r>
      <w:r>
        <w:rPr>
          <w:color w:val="000000"/>
          <w:sz w:val="24"/>
          <w:szCs w:val="24"/>
        </w:rPr>
        <w:t>regular analysis and evaluation of courses and makes significant modifications and improvements based on that analysis and evaluation.</w:t>
      </w:r>
    </w:p>
    <w:p w14:paraId="794E0CF5" w14:textId="77777777" w:rsidR="00E33835" w:rsidRDefault="00000000">
      <w:pPr>
        <w:pBdr>
          <w:top w:val="nil"/>
          <w:left w:val="nil"/>
          <w:bottom w:val="nil"/>
          <w:right w:val="nil"/>
          <w:between w:val="nil"/>
        </w:pBdr>
        <w:tabs>
          <w:tab w:val="left" w:pos="1639"/>
        </w:tabs>
        <w:spacing w:before="2" w:line="249" w:lineRule="auto"/>
        <w:ind w:left="1640" w:right="457" w:hanging="360"/>
        <w:rPr>
          <w:color w:val="000000"/>
          <w:sz w:val="24"/>
          <w:szCs w:val="24"/>
        </w:rPr>
      </w:pPr>
      <w:r>
        <w:rPr>
          <w:color w:val="000000"/>
          <w:sz w:val="24"/>
          <w:szCs w:val="24"/>
        </w:rPr>
        <w:t>0</w:t>
      </w:r>
      <w:r>
        <w:rPr>
          <w:color w:val="000000"/>
          <w:sz w:val="24"/>
          <w:szCs w:val="24"/>
        </w:rPr>
        <w:tab/>
        <w:t>Analysis and evaluation may include regular course evaluations, feedback from peer/mentor/instructional design, evaluation of assessment data as it relates to stated course objectives, grade distributions, informal student feedback, and evaluation of pedagogical practices relative to current advancements in pedagogy.</w:t>
      </w:r>
    </w:p>
    <w:p w14:paraId="4254166E" w14:textId="77777777" w:rsidR="00E33835" w:rsidRDefault="00000000">
      <w:pPr>
        <w:numPr>
          <w:ilvl w:val="0"/>
          <w:numId w:val="5"/>
        </w:numPr>
        <w:pBdr>
          <w:top w:val="nil"/>
          <w:left w:val="nil"/>
          <w:bottom w:val="nil"/>
          <w:right w:val="nil"/>
          <w:between w:val="nil"/>
        </w:pBdr>
        <w:tabs>
          <w:tab w:val="left" w:pos="1865"/>
        </w:tabs>
        <w:spacing w:line="249" w:lineRule="auto"/>
        <w:ind w:right="401" w:firstLine="0"/>
        <w:rPr>
          <w:color w:val="000000"/>
        </w:rPr>
      </w:pPr>
      <w:r>
        <w:rPr>
          <w:color w:val="000000"/>
          <w:sz w:val="24"/>
          <w:szCs w:val="24"/>
        </w:rPr>
        <w:t>Analysis and evaluation processes should be supported and attested to by the individual’s mentor and/or degree director(s)</w:t>
      </w:r>
    </w:p>
    <w:p w14:paraId="2EED445E" w14:textId="77777777" w:rsidR="00E33835" w:rsidRDefault="00000000">
      <w:pPr>
        <w:numPr>
          <w:ilvl w:val="0"/>
          <w:numId w:val="2"/>
        </w:numPr>
        <w:pBdr>
          <w:top w:val="nil"/>
          <w:left w:val="nil"/>
          <w:bottom w:val="nil"/>
          <w:right w:val="nil"/>
          <w:between w:val="nil"/>
        </w:pBdr>
        <w:tabs>
          <w:tab w:val="left" w:pos="904"/>
        </w:tabs>
        <w:spacing w:before="1"/>
        <w:ind w:left="904" w:hanging="359"/>
        <w:rPr>
          <w:color w:val="000000"/>
          <w:sz w:val="24"/>
          <w:szCs w:val="24"/>
        </w:rPr>
      </w:pPr>
      <w:r>
        <w:rPr>
          <w:b/>
          <w:color w:val="000000"/>
          <w:sz w:val="24"/>
          <w:szCs w:val="24"/>
        </w:rPr>
        <w:t xml:space="preserve">Active engagement </w:t>
      </w:r>
      <w:r>
        <w:rPr>
          <w:color w:val="000000"/>
          <w:sz w:val="24"/>
          <w:szCs w:val="24"/>
        </w:rPr>
        <w:t xml:space="preserve">in the CHS mentoring program as a </w:t>
      </w:r>
      <w:proofErr w:type="gramStart"/>
      <w:r>
        <w:rPr>
          <w:color w:val="000000"/>
          <w:sz w:val="24"/>
          <w:szCs w:val="24"/>
        </w:rPr>
        <w:t>mentee</w:t>
      </w:r>
      <w:proofErr w:type="gramEnd"/>
    </w:p>
    <w:p w14:paraId="5F648BC9" w14:textId="77777777" w:rsidR="00E33835" w:rsidRDefault="00000000">
      <w:pPr>
        <w:numPr>
          <w:ilvl w:val="0"/>
          <w:numId w:val="2"/>
        </w:numPr>
        <w:pBdr>
          <w:top w:val="nil"/>
          <w:left w:val="nil"/>
          <w:bottom w:val="nil"/>
          <w:right w:val="nil"/>
          <w:between w:val="nil"/>
        </w:pBdr>
        <w:tabs>
          <w:tab w:val="left" w:pos="904"/>
        </w:tabs>
        <w:spacing w:before="13"/>
        <w:ind w:left="904" w:hanging="359"/>
        <w:rPr>
          <w:color w:val="000000"/>
          <w:sz w:val="24"/>
          <w:szCs w:val="24"/>
        </w:rPr>
      </w:pPr>
      <w:r>
        <w:rPr>
          <w:b/>
          <w:color w:val="000000"/>
          <w:sz w:val="24"/>
          <w:szCs w:val="24"/>
        </w:rPr>
        <w:t xml:space="preserve">Application </w:t>
      </w:r>
      <w:r>
        <w:rPr>
          <w:color w:val="000000"/>
          <w:sz w:val="24"/>
          <w:szCs w:val="24"/>
        </w:rPr>
        <w:t>of professional development to pedagogical growth</w:t>
      </w:r>
    </w:p>
    <w:p w14:paraId="2F537C5B" w14:textId="77777777" w:rsidR="00E33835" w:rsidRDefault="00000000">
      <w:pPr>
        <w:numPr>
          <w:ilvl w:val="0"/>
          <w:numId w:val="2"/>
        </w:numPr>
        <w:pBdr>
          <w:top w:val="nil"/>
          <w:left w:val="nil"/>
          <w:bottom w:val="nil"/>
          <w:right w:val="nil"/>
          <w:between w:val="nil"/>
        </w:pBdr>
        <w:tabs>
          <w:tab w:val="left" w:pos="905"/>
        </w:tabs>
        <w:spacing w:before="14" w:line="249" w:lineRule="auto"/>
        <w:ind w:right="941"/>
        <w:rPr>
          <w:color w:val="000000"/>
          <w:sz w:val="24"/>
          <w:szCs w:val="24"/>
        </w:rPr>
      </w:pPr>
      <w:r>
        <w:rPr>
          <w:b/>
          <w:color w:val="000000"/>
          <w:sz w:val="24"/>
          <w:szCs w:val="24"/>
        </w:rPr>
        <w:t xml:space="preserve">Active engagement </w:t>
      </w:r>
      <w:r>
        <w:rPr>
          <w:color w:val="000000"/>
          <w:sz w:val="24"/>
          <w:szCs w:val="24"/>
        </w:rPr>
        <w:t>in student mentoring (e.g. oversight of theses, creative or research projects, or other substantial student scholarship activities at the undergraduate or graduate level)</w:t>
      </w:r>
    </w:p>
    <w:p w14:paraId="30D67CD6" w14:textId="77777777" w:rsidR="00E33835" w:rsidRDefault="00000000">
      <w:pPr>
        <w:numPr>
          <w:ilvl w:val="0"/>
          <w:numId w:val="2"/>
        </w:numPr>
        <w:pBdr>
          <w:top w:val="nil"/>
          <w:left w:val="nil"/>
          <w:bottom w:val="nil"/>
          <w:right w:val="nil"/>
          <w:between w:val="nil"/>
        </w:pBdr>
        <w:tabs>
          <w:tab w:val="left" w:pos="905"/>
        </w:tabs>
        <w:spacing w:before="1" w:line="249" w:lineRule="auto"/>
        <w:ind w:right="386"/>
        <w:rPr>
          <w:color w:val="000000"/>
          <w:sz w:val="24"/>
          <w:szCs w:val="24"/>
        </w:rPr>
      </w:pPr>
      <w:r>
        <w:rPr>
          <w:b/>
          <w:color w:val="000000"/>
          <w:sz w:val="24"/>
          <w:szCs w:val="24"/>
        </w:rPr>
        <w:t xml:space="preserve">Demonstrates </w:t>
      </w:r>
      <w:r>
        <w:rPr>
          <w:color w:val="000000"/>
          <w:sz w:val="24"/>
          <w:szCs w:val="24"/>
        </w:rPr>
        <w:t>dedication to issues of inclusive excellence in pedagogical practices, activities, and content.</w:t>
      </w:r>
    </w:p>
    <w:p w14:paraId="2F7FE60D" w14:textId="77777777" w:rsidR="00E33835" w:rsidRDefault="00E33835">
      <w:pPr>
        <w:pBdr>
          <w:top w:val="nil"/>
          <w:left w:val="nil"/>
          <w:bottom w:val="nil"/>
          <w:right w:val="nil"/>
          <w:between w:val="nil"/>
        </w:pBdr>
        <w:rPr>
          <w:color w:val="000000"/>
          <w:sz w:val="26"/>
          <w:szCs w:val="26"/>
        </w:rPr>
      </w:pPr>
    </w:p>
    <w:p w14:paraId="58A93F10" w14:textId="77777777" w:rsidR="00E33835" w:rsidRDefault="00000000">
      <w:pPr>
        <w:pBdr>
          <w:top w:val="nil"/>
          <w:left w:val="nil"/>
          <w:bottom w:val="nil"/>
          <w:right w:val="nil"/>
          <w:between w:val="nil"/>
        </w:pBdr>
        <w:ind w:left="200"/>
        <w:rPr>
          <w:color w:val="000000"/>
          <w:sz w:val="24"/>
          <w:szCs w:val="24"/>
        </w:rPr>
      </w:pPr>
      <w:r>
        <w:rPr>
          <w:color w:val="000000"/>
          <w:sz w:val="24"/>
          <w:szCs w:val="24"/>
        </w:rPr>
        <w:t>Additional items not required but can be considered:</w:t>
      </w:r>
    </w:p>
    <w:p w14:paraId="6FE52772" w14:textId="77777777" w:rsidR="00E33835" w:rsidRDefault="00000000">
      <w:pPr>
        <w:numPr>
          <w:ilvl w:val="0"/>
          <w:numId w:val="2"/>
        </w:numPr>
        <w:pBdr>
          <w:top w:val="nil"/>
          <w:left w:val="nil"/>
          <w:bottom w:val="nil"/>
          <w:right w:val="nil"/>
          <w:between w:val="nil"/>
        </w:pBdr>
        <w:tabs>
          <w:tab w:val="left" w:pos="904"/>
        </w:tabs>
        <w:spacing w:before="14"/>
        <w:ind w:left="904" w:hanging="359"/>
        <w:rPr>
          <w:color w:val="000000"/>
          <w:sz w:val="24"/>
          <w:szCs w:val="24"/>
        </w:rPr>
      </w:pPr>
      <w:r>
        <w:rPr>
          <w:b/>
          <w:color w:val="000000"/>
          <w:sz w:val="24"/>
          <w:szCs w:val="24"/>
        </w:rPr>
        <w:t xml:space="preserve">Nomination </w:t>
      </w:r>
      <w:r>
        <w:rPr>
          <w:color w:val="000000"/>
          <w:sz w:val="24"/>
          <w:szCs w:val="24"/>
        </w:rPr>
        <w:t>or selection for local/national award for teaching</w:t>
      </w:r>
    </w:p>
    <w:p w14:paraId="45272A10" w14:textId="77777777" w:rsidR="00E33835" w:rsidRDefault="00000000">
      <w:pPr>
        <w:numPr>
          <w:ilvl w:val="0"/>
          <w:numId w:val="2"/>
        </w:numPr>
        <w:pBdr>
          <w:top w:val="nil"/>
          <w:left w:val="nil"/>
          <w:bottom w:val="nil"/>
          <w:right w:val="nil"/>
          <w:between w:val="nil"/>
        </w:pBdr>
        <w:tabs>
          <w:tab w:val="left" w:pos="905"/>
        </w:tabs>
        <w:spacing w:before="13" w:line="249" w:lineRule="auto"/>
        <w:ind w:right="799"/>
        <w:rPr>
          <w:color w:val="000000"/>
          <w:sz w:val="24"/>
          <w:szCs w:val="24"/>
        </w:rPr>
      </w:pPr>
      <w:r>
        <w:rPr>
          <w:b/>
          <w:color w:val="000000"/>
          <w:sz w:val="24"/>
          <w:szCs w:val="24"/>
        </w:rPr>
        <w:t xml:space="preserve">Presentation </w:t>
      </w:r>
      <w:r>
        <w:rPr>
          <w:color w:val="000000"/>
          <w:sz w:val="24"/>
          <w:szCs w:val="24"/>
        </w:rPr>
        <w:t xml:space="preserve">at local, state, national, and/or international conferences/workshops/courses related to instructional and learning theories, practices, and </w:t>
      </w:r>
      <w:proofErr w:type="gramStart"/>
      <w:r>
        <w:rPr>
          <w:color w:val="000000"/>
          <w:sz w:val="24"/>
          <w:szCs w:val="24"/>
        </w:rPr>
        <w:t>procedures</w:t>
      </w:r>
      <w:proofErr w:type="gramEnd"/>
    </w:p>
    <w:p w14:paraId="0A858600" w14:textId="77777777" w:rsidR="00E33835" w:rsidRDefault="00000000">
      <w:pPr>
        <w:numPr>
          <w:ilvl w:val="0"/>
          <w:numId w:val="2"/>
        </w:numPr>
        <w:pBdr>
          <w:top w:val="nil"/>
          <w:left w:val="nil"/>
          <w:bottom w:val="nil"/>
          <w:right w:val="nil"/>
          <w:between w:val="nil"/>
        </w:pBdr>
        <w:tabs>
          <w:tab w:val="left" w:pos="905"/>
        </w:tabs>
        <w:spacing w:before="1" w:line="249" w:lineRule="auto"/>
        <w:ind w:right="741"/>
        <w:rPr>
          <w:color w:val="000000"/>
          <w:sz w:val="24"/>
          <w:szCs w:val="24"/>
        </w:rPr>
      </w:pPr>
      <w:r>
        <w:rPr>
          <w:b/>
          <w:color w:val="000000"/>
          <w:sz w:val="24"/>
          <w:szCs w:val="24"/>
        </w:rPr>
        <w:t xml:space="preserve">Presentation </w:t>
      </w:r>
      <w:r>
        <w:rPr>
          <w:color w:val="000000"/>
          <w:sz w:val="24"/>
          <w:szCs w:val="24"/>
        </w:rPr>
        <w:t xml:space="preserve">at local, state, national and/or international conferences/workshops/courses related to one’s chosen area(s) of professional </w:t>
      </w:r>
      <w:proofErr w:type="gramStart"/>
      <w:r>
        <w:rPr>
          <w:color w:val="000000"/>
          <w:sz w:val="24"/>
          <w:szCs w:val="24"/>
        </w:rPr>
        <w:t>expertise</w:t>
      </w:r>
      <w:proofErr w:type="gramEnd"/>
    </w:p>
    <w:p w14:paraId="3F726DD7" w14:textId="77777777" w:rsidR="00E33835" w:rsidRDefault="00E33835">
      <w:pPr>
        <w:pBdr>
          <w:top w:val="nil"/>
          <w:left w:val="nil"/>
          <w:bottom w:val="nil"/>
          <w:right w:val="nil"/>
          <w:between w:val="nil"/>
        </w:pBdr>
        <w:rPr>
          <w:color w:val="000000"/>
          <w:sz w:val="26"/>
          <w:szCs w:val="26"/>
        </w:rPr>
      </w:pPr>
    </w:p>
    <w:p w14:paraId="23ECA1A8" w14:textId="77777777" w:rsidR="00E33835" w:rsidRDefault="00000000">
      <w:pPr>
        <w:pStyle w:val="Heading1"/>
        <w:ind w:firstLine="200"/>
      </w:pPr>
      <w:r>
        <w:rPr>
          <w:u w:val="single"/>
        </w:rPr>
        <w:t>Service</w:t>
      </w:r>
    </w:p>
    <w:p w14:paraId="4802679F" w14:textId="77777777" w:rsidR="00E33835" w:rsidRDefault="00E33835">
      <w:pPr>
        <w:pBdr>
          <w:top w:val="nil"/>
          <w:left w:val="nil"/>
          <w:bottom w:val="nil"/>
          <w:right w:val="nil"/>
          <w:between w:val="nil"/>
        </w:pBdr>
        <w:spacing w:before="9"/>
        <w:rPr>
          <w:b/>
          <w:color w:val="000000"/>
          <w:sz w:val="27"/>
          <w:szCs w:val="27"/>
        </w:rPr>
      </w:pPr>
    </w:p>
    <w:p w14:paraId="1F4E2471" w14:textId="77777777" w:rsidR="00E33835" w:rsidRDefault="00000000">
      <w:pPr>
        <w:pBdr>
          <w:top w:val="nil"/>
          <w:left w:val="nil"/>
          <w:bottom w:val="nil"/>
          <w:right w:val="nil"/>
          <w:between w:val="nil"/>
        </w:pBdr>
        <w:ind w:left="200"/>
        <w:rPr>
          <w:color w:val="000000"/>
          <w:sz w:val="24"/>
          <w:szCs w:val="24"/>
        </w:rPr>
      </w:pPr>
      <w:r>
        <w:rPr>
          <w:color w:val="000000"/>
          <w:sz w:val="24"/>
          <w:szCs w:val="24"/>
        </w:rPr>
        <w:t xml:space="preserve">All service requirements of Assistant Teaching </w:t>
      </w:r>
      <w:proofErr w:type="gramStart"/>
      <w:r>
        <w:rPr>
          <w:color w:val="000000"/>
          <w:sz w:val="24"/>
          <w:szCs w:val="24"/>
        </w:rPr>
        <w:t>Professor;</w:t>
      </w:r>
      <w:proofErr w:type="gramEnd"/>
    </w:p>
    <w:p w14:paraId="13D8C930" w14:textId="77777777" w:rsidR="00E33835" w:rsidRDefault="00E33835">
      <w:pPr>
        <w:pBdr>
          <w:top w:val="nil"/>
          <w:left w:val="nil"/>
          <w:bottom w:val="nil"/>
          <w:right w:val="nil"/>
          <w:between w:val="nil"/>
        </w:pBdr>
        <w:spacing w:before="1"/>
        <w:rPr>
          <w:color w:val="000000"/>
          <w:sz w:val="27"/>
          <w:szCs w:val="27"/>
        </w:rPr>
      </w:pPr>
    </w:p>
    <w:p w14:paraId="7EAAEA82" w14:textId="77777777" w:rsidR="00E33835" w:rsidRDefault="00000000">
      <w:pPr>
        <w:pStyle w:val="Heading1"/>
        <w:ind w:left="185"/>
      </w:pPr>
      <w:r>
        <w:t>AND</w:t>
      </w:r>
    </w:p>
    <w:p w14:paraId="7DF386A4" w14:textId="77777777" w:rsidR="00E33835" w:rsidRDefault="00E33835">
      <w:pPr>
        <w:pBdr>
          <w:top w:val="nil"/>
          <w:left w:val="nil"/>
          <w:bottom w:val="nil"/>
          <w:right w:val="nil"/>
          <w:between w:val="nil"/>
        </w:pBdr>
        <w:spacing w:before="10"/>
        <w:rPr>
          <w:b/>
          <w:color w:val="000000"/>
          <w:sz w:val="27"/>
          <w:szCs w:val="27"/>
        </w:rPr>
      </w:pPr>
    </w:p>
    <w:p w14:paraId="028146BB" w14:textId="77777777" w:rsidR="00E33835" w:rsidRDefault="00000000">
      <w:pPr>
        <w:numPr>
          <w:ilvl w:val="0"/>
          <w:numId w:val="2"/>
        </w:numPr>
        <w:pBdr>
          <w:top w:val="nil"/>
          <w:left w:val="nil"/>
          <w:bottom w:val="nil"/>
          <w:right w:val="nil"/>
          <w:between w:val="nil"/>
        </w:pBdr>
        <w:tabs>
          <w:tab w:val="left" w:pos="905"/>
        </w:tabs>
        <w:spacing w:line="249" w:lineRule="auto"/>
        <w:ind w:right="1184"/>
        <w:rPr>
          <w:color w:val="000000"/>
          <w:sz w:val="24"/>
          <w:szCs w:val="24"/>
        </w:rPr>
      </w:pPr>
      <w:r>
        <w:rPr>
          <w:color w:val="000000"/>
          <w:sz w:val="24"/>
          <w:szCs w:val="24"/>
        </w:rPr>
        <w:t xml:space="preserve">Evidence of sustained, significant, and expanding </w:t>
      </w:r>
      <w:r>
        <w:rPr>
          <w:b/>
          <w:color w:val="000000"/>
          <w:sz w:val="24"/>
          <w:szCs w:val="24"/>
        </w:rPr>
        <w:t xml:space="preserve">breadth </w:t>
      </w:r>
      <w:r>
        <w:rPr>
          <w:color w:val="000000"/>
          <w:sz w:val="24"/>
          <w:szCs w:val="24"/>
        </w:rPr>
        <w:t>of service in a professional capacity at academic, community, and/or professional level(s).</w:t>
      </w:r>
    </w:p>
    <w:p w14:paraId="34831EDE" w14:textId="77777777" w:rsidR="00E33835" w:rsidRDefault="00000000">
      <w:pPr>
        <w:numPr>
          <w:ilvl w:val="0"/>
          <w:numId w:val="2"/>
        </w:numPr>
        <w:pBdr>
          <w:top w:val="nil"/>
          <w:left w:val="nil"/>
          <w:bottom w:val="nil"/>
          <w:right w:val="nil"/>
          <w:between w:val="nil"/>
        </w:pBdr>
        <w:tabs>
          <w:tab w:val="left" w:pos="905"/>
        </w:tabs>
        <w:spacing w:before="2" w:line="249" w:lineRule="auto"/>
        <w:ind w:right="434"/>
        <w:rPr>
          <w:color w:val="000000"/>
          <w:sz w:val="24"/>
          <w:szCs w:val="24"/>
        </w:rPr>
      </w:pPr>
      <w:r>
        <w:rPr>
          <w:color w:val="000000"/>
          <w:sz w:val="24"/>
          <w:szCs w:val="24"/>
        </w:rPr>
        <w:t xml:space="preserve">Increasing levels of </w:t>
      </w:r>
      <w:r>
        <w:rPr>
          <w:b/>
          <w:color w:val="000000"/>
          <w:sz w:val="24"/>
          <w:szCs w:val="24"/>
        </w:rPr>
        <w:t xml:space="preserve">responsibility/leadership </w:t>
      </w:r>
      <w:r>
        <w:rPr>
          <w:color w:val="000000"/>
          <w:sz w:val="24"/>
          <w:szCs w:val="24"/>
        </w:rPr>
        <w:t>within at least one of the following units of services:</w:t>
      </w:r>
    </w:p>
    <w:p w14:paraId="25440790" w14:textId="77777777" w:rsidR="00E33835" w:rsidRDefault="00000000">
      <w:pPr>
        <w:numPr>
          <w:ilvl w:val="1"/>
          <w:numId w:val="2"/>
        </w:numPr>
        <w:pBdr>
          <w:top w:val="nil"/>
          <w:left w:val="nil"/>
          <w:bottom w:val="nil"/>
          <w:right w:val="nil"/>
          <w:between w:val="nil"/>
        </w:pBdr>
        <w:tabs>
          <w:tab w:val="left" w:pos="1490"/>
        </w:tabs>
        <w:spacing w:before="2"/>
        <w:ind w:left="1490" w:hanging="210"/>
        <w:rPr>
          <w:color w:val="000000"/>
        </w:rPr>
        <w:sectPr w:rsidR="00E33835">
          <w:pgSz w:w="12240" w:h="15840"/>
          <w:pgMar w:top="1440" w:right="1220" w:bottom="280" w:left="1240" w:header="360" w:footer="360" w:gutter="0"/>
          <w:cols w:space="720"/>
        </w:sectPr>
      </w:pPr>
      <w:r>
        <w:rPr>
          <w:color w:val="000000"/>
          <w:sz w:val="24"/>
          <w:szCs w:val="24"/>
        </w:rPr>
        <w:t>Academic</w:t>
      </w:r>
    </w:p>
    <w:p w14:paraId="3DE2F2C8" w14:textId="77777777" w:rsidR="00E33835" w:rsidRDefault="00000000">
      <w:pPr>
        <w:numPr>
          <w:ilvl w:val="1"/>
          <w:numId w:val="2"/>
        </w:numPr>
        <w:pBdr>
          <w:top w:val="nil"/>
          <w:left w:val="nil"/>
          <w:bottom w:val="nil"/>
          <w:right w:val="nil"/>
          <w:between w:val="nil"/>
        </w:pBdr>
        <w:tabs>
          <w:tab w:val="left" w:pos="1490"/>
        </w:tabs>
        <w:spacing w:before="61"/>
        <w:ind w:left="1490" w:hanging="210"/>
        <w:rPr>
          <w:color w:val="000000"/>
        </w:rPr>
      </w:pPr>
      <w:r>
        <w:rPr>
          <w:color w:val="000000"/>
          <w:sz w:val="24"/>
          <w:szCs w:val="24"/>
        </w:rPr>
        <w:lastRenderedPageBreak/>
        <w:t>Community</w:t>
      </w:r>
    </w:p>
    <w:p w14:paraId="4688C9D5" w14:textId="77777777" w:rsidR="00E33835" w:rsidRDefault="00000000">
      <w:pPr>
        <w:numPr>
          <w:ilvl w:val="1"/>
          <w:numId w:val="2"/>
        </w:numPr>
        <w:pBdr>
          <w:top w:val="nil"/>
          <w:left w:val="nil"/>
          <w:bottom w:val="nil"/>
          <w:right w:val="nil"/>
          <w:between w:val="nil"/>
        </w:pBdr>
        <w:tabs>
          <w:tab w:val="left" w:pos="1490"/>
        </w:tabs>
        <w:spacing w:before="13"/>
        <w:ind w:left="1490" w:hanging="210"/>
        <w:rPr>
          <w:color w:val="000000"/>
        </w:rPr>
      </w:pPr>
      <w:r>
        <w:rPr>
          <w:color w:val="000000"/>
          <w:sz w:val="24"/>
          <w:szCs w:val="24"/>
        </w:rPr>
        <w:t>Professional</w:t>
      </w:r>
    </w:p>
    <w:p w14:paraId="08B3CECB" w14:textId="77777777" w:rsidR="00E33835" w:rsidRDefault="00000000">
      <w:pPr>
        <w:numPr>
          <w:ilvl w:val="1"/>
          <w:numId w:val="2"/>
        </w:numPr>
        <w:pBdr>
          <w:top w:val="nil"/>
          <w:left w:val="nil"/>
          <w:bottom w:val="nil"/>
          <w:right w:val="nil"/>
          <w:between w:val="nil"/>
        </w:pBdr>
        <w:tabs>
          <w:tab w:val="left" w:pos="1490"/>
        </w:tabs>
        <w:spacing w:before="14"/>
        <w:ind w:left="1490" w:hanging="210"/>
        <w:rPr>
          <w:color w:val="000000"/>
        </w:rPr>
      </w:pPr>
      <w:r>
        <w:rPr>
          <w:color w:val="000000"/>
          <w:sz w:val="24"/>
          <w:szCs w:val="24"/>
        </w:rPr>
        <w:t>Student engagement and/or retention</w:t>
      </w:r>
    </w:p>
    <w:p w14:paraId="7510F020" w14:textId="77777777" w:rsidR="00E33835" w:rsidRDefault="00E33835">
      <w:pPr>
        <w:pBdr>
          <w:top w:val="nil"/>
          <w:left w:val="nil"/>
          <w:bottom w:val="nil"/>
          <w:right w:val="nil"/>
          <w:between w:val="nil"/>
        </w:pBdr>
        <w:rPr>
          <w:color w:val="000000"/>
          <w:sz w:val="20"/>
          <w:szCs w:val="20"/>
        </w:rPr>
      </w:pPr>
    </w:p>
    <w:p w14:paraId="25D8E62D" w14:textId="77777777" w:rsidR="00E33835" w:rsidRDefault="00E33835">
      <w:pPr>
        <w:pBdr>
          <w:top w:val="nil"/>
          <w:left w:val="nil"/>
          <w:bottom w:val="nil"/>
          <w:right w:val="nil"/>
          <w:between w:val="nil"/>
        </w:pBdr>
        <w:rPr>
          <w:color w:val="000000"/>
          <w:sz w:val="20"/>
          <w:szCs w:val="20"/>
        </w:rPr>
      </w:pPr>
    </w:p>
    <w:p w14:paraId="0D030B11" w14:textId="77777777" w:rsidR="00E33835" w:rsidRDefault="00E33835">
      <w:pPr>
        <w:pBdr>
          <w:top w:val="nil"/>
          <w:left w:val="nil"/>
          <w:bottom w:val="nil"/>
          <w:right w:val="nil"/>
          <w:between w:val="nil"/>
        </w:pBdr>
        <w:rPr>
          <w:color w:val="000000"/>
          <w:sz w:val="20"/>
          <w:szCs w:val="20"/>
        </w:rPr>
      </w:pPr>
    </w:p>
    <w:p w14:paraId="48CC3FED" w14:textId="77777777" w:rsidR="00E33835" w:rsidRDefault="00E33835">
      <w:pPr>
        <w:pBdr>
          <w:top w:val="nil"/>
          <w:left w:val="nil"/>
          <w:bottom w:val="nil"/>
          <w:right w:val="nil"/>
          <w:between w:val="nil"/>
        </w:pBdr>
        <w:rPr>
          <w:color w:val="000000"/>
          <w:sz w:val="20"/>
          <w:szCs w:val="20"/>
        </w:rPr>
      </w:pPr>
    </w:p>
    <w:p w14:paraId="5EBD3C24" w14:textId="77777777" w:rsidR="00E33835" w:rsidRDefault="00E33835">
      <w:pPr>
        <w:pBdr>
          <w:top w:val="nil"/>
          <w:left w:val="nil"/>
          <w:bottom w:val="nil"/>
          <w:right w:val="nil"/>
          <w:between w:val="nil"/>
        </w:pBdr>
        <w:rPr>
          <w:color w:val="000000"/>
          <w:sz w:val="20"/>
          <w:szCs w:val="20"/>
        </w:rPr>
      </w:pPr>
    </w:p>
    <w:p w14:paraId="1CB91124" w14:textId="77777777" w:rsidR="00E33835" w:rsidRDefault="00E33835">
      <w:pPr>
        <w:pBdr>
          <w:top w:val="nil"/>
          <w:left w:val="nil"/>
          <w:bottom w:val="nil"/>
          <w:right w:val="nil"/>
          <w:between w:val="nil"/>
        </w:pBdr>
        <w:rPr>
          <w:color w:val="000000"/>
          <w:sz w:val="20"/>
          <w:szCs w:val="20"/>
        </w:rPr>
      </w:pPr>
    </w:p>
    <w:p w14:paraId="02D34050" w14:textId="77777777" w:rsidR="00E33835" w:rsidRDefault="00E33835">
      <w:pPr>
        <w:pBdr>
          <w:top w:val="nil"/>
          <w:left w:val="nil"/>
          <w:bottom w:val="nil"/>
          <w:right w:val="nil"/>
          <w:between w:val="nil"/>
        </w:pBdr>
        <w:rPr>
          <w:color w:val="000000"/>
          <w:sz w:val="20"/>
          <w:szCs w:val="20"/>
        </w:rPr>
      </w:pPr>
    </w:p>
    <w:p w14:paraId="7D56F34F" w14:textId="77777777" w:rsidR="00E33835" w:rsidRDefault="00E33835">
      <w:pPr>
        <w:pBdr>
          <w:top w:val="nil"/>
          <w:left w:val="nil"/>
          <w:bottom w:val="nil"/>
          <w:right w:val="nil"/>
          <w:between w:val="nil"/>
        </w:pBdr>
        <w:rPr>
          <w:color w:val="000000"/>
          <w:sz w:val="20"/>
          <w:szCs w:val="20"/>
        </w:rPr>
      </w:pPr>
    </w:p>
    <w:p w14:paraId="0BC10B07" w14:textId="77777777" w:rsidR="00E33835" w:rsidRDefault="00000000">
      <w:pPr>
        <w:pBdr>
          <w:top w:val="nil"/>
          <w:left w:val="nil"/>
          <w:bottom w:val="nil"/>
          <w:right w:val="nil"/>
          <w:between w:val="nil"/>
        </w:pBdr>
        <w:spacing w:before="1"/>
        <w:rPr>
          <w:color w:val="000000"/>
          <w:sz w:val="21"/>
          <w:szCs w:val="21"/>
        </w:rPr>
      </w:pPr>
      <w:r>
        <w:rPr>
          <w:noProof/>
        </w:rPr>
        <mc:AlternateContent>
          <mc:Choice Requires="wps">
            <w:drawing>
              <wp:anchor distT="0" distB="0" distL="0" distR="0" simplePos="0" relativeHeight="251659264" behindDoc="0" locked="0" layoutInCell="1" hidden="0" allowOverlap="1" wp14:anchorId="222E2662" wp14:editId="3D893743">
                <wp:simplePos x="0" y="0"/>
                <wp:positionH relativeFrom="column">
                  <wp:posOffset>127000</wp:posOffset>
                </wp:positionH>
                <wp:positionV relativeFrom="paragraph">
                  <wp:posOffset>161290</wp:posOffset>
                </wp:positionV>
                <wp:extent cx="6273165" cy="262255"/>
                <wp:effectExtent l="0" t="0" r="13335" b="17145"/>
                <wp:wrapTopAndBottom distT="0" distB="0"/>
                <wp:docPr id="2" name="Rectangle 2"/>
                <wp:cNvGraphicFramePr/>
                <a:graphic xmlns:a="http://schemas.openxmlformats.org/drawingml/2006/main">
                  <a:graphicData uri="http://schemas.microsoft.com/office/word/2010/wordprocessingShape">
                    <wps:wsp>
                      <wps:cNvSpPr/>
                      <wps:spPr>
                        <a:xfrm>
                          <a:off x="0" y="0"/>
                          <a:ext cx="6273165" cy="262255"/>
                        </a:xfrm>
                        <a:prstGeom prst="rect">
                          <a:avLst/>
                        </a:prstGeom>
                        <a:noFill/>
                        <a:ln w="12700" cap="flat" cmpd="sng">
                          <a:solidFill>
                            <a:srgbClr val="000000"/>
                          </a:solidFill>
                          <a:prstDash val="solid"/>
                          <a:round/>
                          <a:headEnd type="none" w="sm" len="sm"/>
                          <a:tailEnd type="none" w="sm" len="sm"/>
                        </a:ln>
                      </wps:spPr>
                      <wps:txbx>
                        <w:txbxContent>
                          <w:p w14:paraId="69D8600B" w14:textId="77777777" w:rsidR="00E33835" w:rsidRDefault="00000000" w:rsidP="0002055F">
                            <w:pPr>
                              <w:spacing w:line="273" w:lineRule="auto"/>
                              <w:ind w:left="1105" w:right="1111"/>
                              <w:textDirection w:val="btLr"/>
                            </w:pPr>
                            <w:r>
                              <w:rPr>
                                <w:b/>
                                <w:color w:val="000000"/>
                                <w:sz w:val="24"/>
                              </w:rPr>
                              <w:t>Appointment/Retention/Promotion Criteria: Teaching Professor</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22E2662" id="Rectangle 2" o:spid="_x0000_s1028" style="position:absolute;margin-left:10pt;margin-top:12.7pt;width:493.95pt;height:20.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" filled="f" strokeweight="1pt">
                <v:stroke startarrowwidth="narrow" startarrowlength="short" endarrowwidth="narrow" endarrowlength="short" joinstyle="round"/>
                <v:textbox inset="0,0,0,0">
                  <w:txbxContent>
                    <w:p w14:paraId="69D8600B" w14:textId="77777777" w:rsidR="00E33835" w:rsidRDefault="00000000" w:rsidP="0002055F">
                      <w:pPr>
                        <w:spacing w:line="273" w:lineRule="auto"/>
                        <w:ind w:left="1105" w:right="1111"/>
                        <w:textDirection w:val="btLr"/>
                      </w:pPr>
                      <w:r>
                        <w:rPr>
                          <w:b/>
                          <w:color w:val="000000"/>
                          <w:sz w:val="24"/>
                        </w:rPr>
                        <w:t>Appointment/Retention/Promotion Criteria: Teaching Professor</w:t>
                      </w:r>
                    </w:p>
                  </w:txbxContent>
                </v:textbox>
                <w10:wrap type="topAndBottom"/>
              </v:rect>
            </w:pict>
          </mc:Fallback>
        </mc:AlternateContent>
      </w:r>
    </w:p>
    <w:p w14:paraId="07D0B030" w14:textId="77777777" w:rsidR="00E33835" w:rsidRDefault="00E33835">
      <w:pPr>
        <w:pBdr>
          <w:top w:val="nil"/>
          <w:left w:val="nil"/>
          <w:bottom w:val="nil"/>
          <w:right w:val="nil"/>
          <w:between w:val="nil"/>
        </w:pBdr>
        <w:spacing w:before="4"/>
        <w:rPr>
          <w:color w:val="000000"/>
          <w:sz w:val="21"/>
          <w:szCs w:val="21"/>
        </w:rPr>
      </w:pPr>
    </w:p>
    <w:p w14:paraId="6C03CE18" w14:textId="77777777" w:rsidR="00E33835" w:rsidRDefault="00000000">
      <w:pPr>
        <w:pBdr>
          <w:top w:val="nil"/>
          <w:left w:val="nil"/>
          <w:bottom w:val="nil"/>
          <w:right w:val="nil"/>
          <w:between w:val="nil"/>
        </w:pBdr>
        <w:spacing w:before="59" w:line="249" w:lineRule="auto"/>
        <w:ind w:left="200" w:right="250"/>
        <w:rPr>
          <w:color w:val="000000"/>
          <w:sz w:val="24"/>
          <w:szCs w:val="24"/>
        </w:rPr>
      </w:pPr>
      <w:r>
        <w:rPr>
          <w:color w:val="000000"/>
          <w:sz w:val="24"/>
          <w:szCs w:val="24"/>
        </w:rPr>
        <w:t>Promotion to Teaching Professor is based on the quality of evidence presented to demonstrate exceptional contributions in teaching and service, including significant leadership, that advances the mission of the college. Candidates must have consistent contributions to college and university service activities, or professional organization(s). Promotion recognizes a quality of work higher than that expected for renewal and is not based solely on time in rank, as promotion to Teaching Professor is typically accompanied by the initiation of a multi-year contract. A reputation for excellence should be evident.</w:t>
      </w:r>
    </w:p>
    <w:p w14:paraId="69065272" w14:textId="77777777" w:rsidR="00E33835" w:rsidRDefault="00000000">
      <w:pPr>
        <w:pBdr>
          <w:top w:val="nil"/>
          <w:left w:val="nil"/>
          <w:bottom w:val="nil"/>
          <w:right w:val="nil"/>
          <w:between w:val="nil"/>
        </w:pBdr>
        <w:spacing w:line="249" w:lineRule="auto"/>
        <w:ind w:left="200"/>
        <w:rPr>
          <w:color w:val="000000"/>
          <w:sz w:val="24"/>
          <w:szCs w:val="24"/>
        </w:rPr>
      </w:pPr>
      <w:r>
        <w:rPr>
          <w:color w:val="000000"/>
          <w:sz w:val="24"/>
          <w:szCs w:val="24"/>
        </w:rPr>
        <w:t>Dedication to supporting initiatives to support the ASU charter of inclusive excellence is an expectation for promotion to teaching professor.</w:t>
      </w:r>
    </w:p>
    <w:p w14:paraId="3295D6A0" w14:textId="77777777" w:rsidR="00E33835" w:rsidRDefault="00E33835">
      <w:pPr>
        <w:pBdr>
          <w:top w:val="nil"/>
          <w:left w:val="nil"/>
          <w:bottom w:val="nil"/>
          <w:right w:val="nil"/>
          <w:between w:val="nil"/>
        </w:pBdr>
        <w:spacing w:before="7"/>
        <w:rPr>
          <w:color w:val="000000"/>
          <w:sz w:val="25"/>
          <w:szCs w:val="25"/>
        </w:rPr>
      </w:pPr>
    </w:p>
    <w:p w14:paraId="39579197" w14:textId="295B0E7C" w:rsidR="00E33835" w:rsidRPr="0002055F" w:rsidRDefault="00000000">
      <w:pPr>
        <w:pBdr>
          <w:top w:val="nil"/>
          <w:left w:val="nil"/>
          <w:bottom w:val="nil"/>
          <w:right w:val="nil"/>
          <w:between w:val="nil"/>
        </w:pBdr>
        <w:spacing w:line="249" w:lineRule="auto"/>
        <w:ind w:left="200" w:right="281"/>
        <w:rPr>
          <w:color w:val="000000"/>
          <w:sz w:val="24"/>
          <w:szCs w:val="24"/>
          <w:shd w:val="clear" w:color="auto" w:fill="FFE599"/>
        </w:rPr>
      </w:pPr>
      <w:r>
        <w:rPr>
          <w:b/>
          <w:color w:val="000000"/>
          <w:sz w:val="24"/>
          <w:szCs w:val="24"/>
        </w:rPr>
        <w:t xml:space="preserve">NOTE: </w:t>
      </w:r>
      <w:r>
        <w:rPr>
          <w:color w:val="000000"/>
          <w:sz w:val="24"/>
          <w:szCs w:val="24"/>
        </w:rPr>
        <w:t>As designated by the program director and/or Dean’s office, each Teaching Professor may also be assigned a specific workload distribution related to program administration/coordination or any other relevant category. If, for example, a Teaching Professor is assigned an administrative position that represents 10% of their workload, expectations for instructional, scholarship, and/or service responsibilities would be reduced as appropriate. In addition, instructional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achievement</w:t>
      </w:r>
      <w:r w:rsidRPr="0002055F">
        <w:rPr>
          <w:color w:val="000000"/>
          <w:sz w:val="24"/>
          <w:szCs w:val="24"/>
        </w:rPr>
        <w:t>.</w:t>
      </w:r>
      <w:r w:rsidR="0002055F">
        <w:rPr>
          <w:color w:val="000000"/>
          <w:sz w:val="24"/>
          <w:szCs w:val="24"/>
        </w:rPr>
        <w:t xml:space="preserve"> Regardless of whether a faculty member has scholarship in their workload, they should be recognized as a leader and/or expert in the field of pedagogy. </w:t>
      </w:r>
    </w:p>
    <w:p w14:paraId="6F79230C" w14:textId="77777777" w:rsidR="00E33835" w:rsidRPr="0002055F" w:rsidRDefault="00E33835">
      <w:pPr>
        <w:pBdr>
          <w:top w:val="nil"/>
          <w:left w:val="nil"/>
          <w:bottom w:val="nil"/>
          <w:right w:val="nil"/>
          <w:between w:val="nil"/>
        </w:pBdr>
        <w:spacing w:before="5"/>
        <w:rPr>
          <w:color w:val="000000"/>
          <w:sz w:val="25"/>
          <w:szCs w:val="25"/>
        </w:rPr>
      </w:pPr>
    </w:p>
    <w:p w14:paraId="1542715B" w14:textId="77777777" w:rsidR="00E33835" w:rsidRPr="0002055F" w:rsidRDefault="00000000">
      <w:pPr>
        <w:pStyle w:val="Heading1"/>
        <w:ind w:left="185"/>
      </w:pPr>
      <w:r w:rsidRPr="0002055F">
        <w:t>Required Qualifications:</w:t>
      </w:r>
    </w:p>
    <w:p w14:paraId="31037C69" w14:textId="3E990DE3" w:rsidR="00E33835" w:rsidRPr="0002055F" w:rsidRDefault="00000000">
      <w:pPr>
        <w:numPr>
          <w:ilvl w:val="0"/>
          <w:numId w:val="2"/>
        </w:numPr>
        <w:pBdr>
          <w:top w:val="nil"/>
          <w:left w:val="nil"/>
          <w:bottom w:val="nil"/>
          <w:right w:val="nil"/>
          <w:between w:val="nil"/>
        </w:pBdr>
        <w:tabs>
          <w:tab w:val="left" w:pos="904"/>
        </w:tabs>
        <w:spacing w:before="24"/>
        <w:ind w:left="904" w:hanging="359"/>
        <w:rPr>
          <w:color w:val="000000"/>
          <w:sz w:val="24"/>
          <w:szCs w:val="24"/>
        </w:rPr>
      </w:pPr>
      <w:r w:rsidRPr="0002055F">
        <w:rPr>
          <w:color w:val="000000"/>
          <w:sz w:val="24"/>
          <w:szCs w:val="24"/>
        </w:rPr>
        <w:t>A Teaching Professor typically holds a</w:t>
      </w:r>
      <w:r w:rsidR="0002055F">
        <w:rPr>
          <w:color w:val="000000"/>
          <w:sz w:val="24"/>
          <w:szCs w:val="24"/>
        </w:rPr>
        <w:t xml:space="preserve"> doctoral or terminal </w:t>
      </w:r>
      <w:proofErr w:type="gramStart"/>
      <w:r w:rsidR="0002055F">
        <w:rPr>
          <w:color w:val="000000"/>
          <w:sz w:val="24"/>
          <w:szCs w:val="24"/>
        </w:rPr>
        <w:t>degree</w:t>
      </w:r>
      <w:proofErr w:type="gramEnd"/>
    </w:p>
    <w:p w14:paraId="6DC8A581" w14:textId="77777777" w:rsidR="00E33835" w:rsidRDefault="00000000">
      <w:pPr>
        <w:numPr>
          <w:ilvl w:val="0"/>
          <w:numId w:val="2"/>
        </w:numPr>
        <w:pBdr>
          <w:top w:val="nil"/>
          <w:left w:val="nil"/>
          <w:bottom w:val="nil"/>
          <w:right w:val="nil"/>
          <w:between w:val="nil"/>
        </w:pBdr>
        <w:tabs>
          <w:tab w:val="left" w:pos="905"/>
        </w:tabs>
        <w:spacing w:before="13" w:line="249" w:lineRule="auto"/>
        <w:ind w:right="1019"/>
        <w:rPr>
          <w:color w:val="000000"/>
          <w:sz w:val="24"/>
          <w:szCs w:val="24"/>
        </w:rPr>
      </w:pPr>
      <w:r>
        <w:rPr>
          <w:color w:val="000000"/>
          <w:sz w:val="24"/>
          <w:szCs w:val="24"/>
        </w:rPr>
        <w:t xml:space="preserve">Substantial and sustained record of excellent performance since the previous promotion. </w:t>
      </w:r>
      <w:proofErr w:type="gramStart"/>
      <w:r>
        <w:rPr>
          <w:color w:val="000000"/>
          <w:sz w:val="24"/>
          <w:szCs w:val="24"/>
        </w:rPr>
        <w:t>The majority of</w:t>
      </w:r>
      <w:proofErr w:type="gramEnd"/>
      <w:r>
        <w:rPr>
          <w:color w:val="000000"/>
          <w:sz w:val="24"/>
          <w:szCs w:val="24"/>
        </w:rPr>
        <w:t xml:space="preserve"> that service should be at ASU.</w:t>
      </w:r>
    </w:p>
    <w:p w14:paraId="45822C24" w14:textId="77777777" w:rsidR="00E33835" w:rsidRDefault="00000000">
      <w:pPr>
        <w:numPr>
          <w:ilvl w:val="0"/>
          <w:numId w:val="2"/>
        </w:numPr>
        <w:pBdr>
          <w:top w:val="nil"/>
          <w:left w:val="nil"/>
          <w:bottom w:val="nil"/>
          <w:right w:val="nil"/>
          <w:between w:val="nil"/>
        </w:pBdr>
        <w:tabs>
          <w:tab w:val="left" w:pos="905"/>
        </w:tabs>
        <w:spacing w:before="2" w:line="249" w:lineRule="auto"/>
        <w:ind w:right="557"/>
        <w:rPr>
          <w:color w:val="000000"/>
          <w:sz w:val="24"/>
          <w:szCs w:val="24"/>
        </w:rPr>
        <w:sectPr w:rsidR="00E33835">
          <w:pgSz w:w="12240" w:h="15840"/>
          <w:pgMar w:top="1420" w:right="1220" w:bottom="280" w:left="1240" w:header="360" w:footer="360" w:gutter="0"/>
          <w:cols w:space="720"/>
        </w:sectPr>
      </w:pPr>
      <w:r>
        <w:rPr>
          <w:color w:val="000000"/>
          <w:sz w:val="24"/>
          <w:szCs w:val="24"/>
        </w:rPr>
        <w:t xml:space="preserve">A reputation of continued excellence with increased leadership responsibilities in other assigned areas, including but not limited </w:t>
      </w:r>
      <w:proofErr w:type="gramStart"/>
      <w:r>
        <w:rPr>
          <w:color w:val="000000"/>
          <w:sz w:val="24"/>
          <w:szCs w:val="24"/>
        </w:rPr>
        <w:t>to:</w:t>
      </w:r>
      <w:proofErr w:type="gramEnd"/>
      <w:r>
        <w:rPr>
          <w:color w:val="000000"/>
          <w:sz w:val="24"/>
          <w:szCs w:val="24"/>
        </w:rPr>
        <w:t xml:space="preserve"> administrative roles and/or instructional scholarship that demonstrate an impact beyond CHS.</w:t>
      </w:r>
    </w:p>
    <w:p w14:paraId="2DE438AC" w14:textId="77777777" w:rsidR="00E33835" w:rsidRDefault="00000000">
      <w:pPr>
        <w:numPr>
          <w:ilvl w:val="0"/>
          <w:numId w:val="2"/>
        </w:numPr>
        <w:pBdr>
          <w:top w:val="nil"/>
          <w:left w:val="nil"/>
          <w:bottom w:val="nil"/>
          <w:right w:val="nil"/>
          <w:between w:val="nil"/>
        </w:pBdr>
        <w:tabs>
          <w:tab w:val="left" w:pos="905"/>
        </w:tabs>
        <w:spacing w:before="61" w:line="249" w:lineRule="auto"/>
        <w:ind w:right="355"/>
        <w:rPr>
          <w:color w:val="000000"/>
          <w:sz w:val="24"/>
          <w:szCs w:val="24"/>
        </w:rPr>
      </w:pPr>
      <w:r>
        <w:rPr>
          <w:color w:val="000000"/>
          <w:sz w:val="24"/>
          <w:szCs w:val="24"/>
        </w:rPr>
        <w:lastRenderedPageBreak/>
        <w:t>Development and/or leadership of a project(s) that has/have substantial and broad impact on the college, university, and/or community. This impact must be demonstrated or justified through tangible metrics that exemplify its connection to the mission, vision, and values of the college.</w:t>
      </w:r>
    </w:p>
    <w:p w14:paraId="275EDEED" w14:textId="77777777" w:rsidR="00E33835" w:rsidRDefault="00000000">
      <w:pPr>
        <w:numPr>
          <w:ilvl w:val="0"/>
          <w:numId w:val="2"/>
        </w:numPr>
        <w:pBdr>
          <w:top w:val="nil"/>
          <w:left w:val="nil"/>
          <w:bottom w:val="nil"/>
          <w:right w:val="nil"/>
          <w:between w:val="nil"/>
        </w:pBdr>
        <w:tabs>
          <w:tab w:val="left" w:pos="905"/>
        </w:tabs>
        <w:spacing w:line="249" w:lineRule="auto"/>
        <w:ind w:right="283"/>
        <w:rPr>
          <w:color w:val="000000"/>
          <w:sz w:val="24"/>
          <w:szCs w:val="24"/>
        </w:rPr>
      </w:pPr>
      <w:r>
        <w:rPr>
          <w:color w:val="000000"/>
          <w:sz w:val="24"/>
          <w:szCs w:val="24"/>
        </w:rPr>
        <w:t xml:space="preserve">Typically, a minimum of </w:t>
      </w:r>
      <w:r>
        <w:rPr>
          <w:b/>
          <w:color w:val="000000"/>
          <w:sz w:val="24"/>
          <w:szCs w:val="24"/>
          <w:u w:val="single"/>
        </w:rPr>
        <w:t>seven</w:t>
      </w:r>
      <w:r>
        <w:rPr>
          <w:b/>
          <w:color w:val="000000"/>
          <w:sz w:val="24"/>
          <w:szCs w:val="24"/>
        </w:rPr>
        <w:t xml:space="preserve"> </w:t>
      </w:r>
      <w:r>
        <w:rPr>
          <w:color w:val="000000"/>
          <w:sz w:val="24"/>
          <w:szCs w:val="24"/>
        </w:rPr>
        <w:t xml:space="preserve">years of college/university-level teaching experience, </w:t>
      </w:r>
      <w:proofErr w:type="gramStart"/>
      <w:r>
        <w:rPr>
          <w:color w:val="000000"/>
          <w:sz w:val="24"/>
          <w:szCs w:val="24"/>
        </w:rPr>
        <w:t>the majority of</w:t>
      </w:r>
      <w:proofErr w:type="gramEnd"/>
      <w:r>
        <w:rPr>
          <w:color w:val="000000"/>
          <w:sz w:val="24"/>
          <w:szCs w:val="24"/>
        </w:rPr>
        <w:t xml:space="preserve"> this time at ASU, and a minimum of five years since last promotion.</w:t>
      </w:r>
    </w:p>
    <w:p w14:paraId="7D9AE5AA" w14:textId="77777777" w:rsidR="00E33835" w:rsidRDefault="00E33835">
      <w:pPr>
        <w:pBdr>
          <w:top w:val="nil"/>
          <w:left w:val="nil"/>
          <w:bottom w:val="nil"/>
          <w:right w:val="nil"/>
          <w:between w:val="nil"/>
        </w:pBdr>
        <w:rPr>
          <w:color w:val="000000"/>
          <w:sz w:val="26"/>
          <w:szCs w:val="26"/>
        </w:rPr>
      </w:pPr>
    </w:p>
    <w:p w14:paraId="3A69941C" w14:textId="77777777" w:rsidR="00E33835" w:rsidRDefault="00000000">
      <w:pPr>
        <w:pStyle w:val="Heading1"/>
        <w:ind w:firstLine="200"/>
      </w:pPr>
      <w:r>
        <w:rPr>
          <w:u w:val="single"/>
        </w:rPr>
        <w:t>Inclusive Excellence Requirements</w:t>
      </w:r>
    </w:p>
    <w:p w14:paraId="7F63B87B" w14:textId="77777777" w:rsidR="00E33835" w:rsidRDefault="00000000">
      <w:pPr>
        <w:pBdr>
          <w:top w:val="nil"/>
          <w:left w:val="nil"/>
          <w:bottom w:val="nil"/>
          <w:right w:val="nil"/>
          <w:between w:val="nil"/>
        </w:pBdr>
        <w:spacing w:before="23" w:line="249" w:lineRule="auto"/>
        <w:ind w:left="200" w:right="281"/>
        <w:rPr>
          <w:color w:val="000000"/>
          <w:sz w:val="24"/>
          <w:szCs w:val="24"/>
        </w:rPr>
      </w:pPr>
      <w:r>
        <w:rPr>
          <w:color w:val="000000"/>
          <w:sz w:val="24"/>
          <w:szCs w:val="24"/>
        </w:rPr>
        <w:t xml:space="preserve">CHS expects all faculty to engage in efforts that advances ASU’s charter of inclusive excellence. Candidates for promotion should include specific descriptions of their contributions to the ASU charter throughout their application portfolio. See the examples provided on the </w:t>
      </w:r>
      <w:hyperlink r:id="rId10">
        <w:r>
          <w:rPr>
            <w:color w:val="1154CC"/>
            <w:sz w:val="24"/>
            <w:szCs w:val="24"/>
            <w:u w:val="single"/>
          </w:rPr>
          <w:t>intranet</w:t>
        </w:r>
      </w:hyperlink>
      <w:hyperlink r:id="rId11">
        <w:r>
          <w:rPr>
            <w:color w:val="000000"/>
            <w:sz w:val="24"/>
            <w:szCs w:val="24"/>
          </w:rPr>
          <w:t>.</w:t>
        </w:r>
      </w:hyperlink>
    </w:p>
    <w:p w14:paraId="2FA93D5F" w14:textId="77777777" w:rsidR="00E33835" w:rsidRDefault="00E33835">
      <w:pPr>
        <w:pBdr>
          <w:top w:val="nil"/>
          <w:left w:val="nil"/>
          <w:bottom w:val="nil"/>
          <w:right w:val="nil"/>
          <w:between w:val="nil"/>
        </w:pBdr>
        <w:rPr>
          <w:color w:val="000000"/>
          <w:sz w:val="24"/>
          <w:szCs w:val="24"/>
        </w:rPr>
      </w:pPr>
    </w:p>
    <w:p w14:paraId="0AA43491" w14:textId="77777777" w:rsidR="00E33835" w:rsidRDefault="00E33835">
      <w:pPr>
        <w:pBdr>
          <w:top w:val="nil"/>
          <w:left w:val="nil"/>
          <w:bottom w:val="nil"/>
          <w:right w:val="nil"/>
          <w:between w:val="nil"/>
        </w:pBdr>
        <w:rPr>
          <w:color w:val="000000"/>
          <w:sz w:val="24"/>
          <w:szCs w:val="24"/>
        </w:rPr>
      </w:pPr>
    </w:p>
    <w:p w14:paraId="588143FD" w14:textId="77777777" w:rsidR="00E33835" w:rsidRDefault="00E33835">
      <w:pPr>
        <w:pBdr>
          <w:top w:val="nil"/>
          <w:left w:val="nil"/>
          <w:bottom w:val="nil"/>
          <w:right w:val="nil"/>
          <w:between w:val="nil"/>
        </w:pBdr>
        <w:spacing w:before="8"/>
        <w:rPr>
          <w:color w:val="000000"/>
          <w:sz w:val="29"/>
          <w:szCs w:val="29"/>
        </w:rPr>
      </w:pPr>
    </w:p>
    <w:p w14:paraId="721A2C48" w14:textId="77777777" w:rsidR="00E33835" w:rsidRDefault="00000000">
      <w:pPr>
        <w:pStyle w:val="Heading1"/>
        <w:ind w:left="1774" w:right="1795"/>
        <w:jc w:val="center"/>
      </w:pPr>
      <w:r>
        <w:rPr>
          <w:u w:val="single"/>
        </w:rPr>
        <w:t>Promotion/Retention Requirements</w:t>
      </w:r>
    </w:p>
    <w:p w14:paraId="7121AB28" w14:textId="77777777" w:rsidR="00E33835" w:rsidRDefault="00E33835">
      <w:pPr>
        <w:pBdr>
          <w:top w:val="nil"/>
          <w:left w:val="nil"/>
          <w:bottom w:val="nil"/>
          <w:right w:val="nil"/>
          <w:between w:val="nil"/>
        </w:pBdr>
        <w:spacing w:before="9"/>
        <w:rPr>
          <w:b/>
          <w:color w:val="000000"/>
          <w:sz w:val="27"/>
          <w:szCs w:val="27"/>
        </w:rPr>
      </w:pPr>
    </w:p>
    <w:p w14:paraId="33B0180A" w14:textId="77777777" w:rsidR="00E33835" w:rsidRDefault="00000000">
      <w:pPr>
        <w:ind w:left="200"/>
        <w:rPr>
          <w:b/>
          <w:sz w:val="24"/>
          <w:szCs w:val="24"/>
        </w:rPr>
      </w:pPr>
      <w:r>
        <w:rPr>
          <w:b/>
          <w:sz w:val="24"/>
          <w:szCs w:val="24"/>
          <w:u w:val="single"/>
        </w:rPr>
        <w:t>Teaching/Instruction</w:t>
      </w:r>
    </w:p>
    <w:p w14:paraId="059710E0" w14:textId="77777777" w:rsidR="00E33835" w:rsidRDefault="00E33835">
      <w:pPr>
        <w:pBdr>
          <w:top w:val="nil"/>
          <w:left w:val="nil"/>
          <w:bottom w:val="nil"/>
          <w:right w:val="nil"/>
          <w:between w:val="nil"/>
        </w:pBdr>
        <w:spacing w:before="10"/>
        <w:rPr>
          <w:b/>
          <w:color w:val="000000"/>
          <w:sz w:val="27"/>
          <w:szCs w:val="27"/>
        </w:rPr>
      </w:pPr>
    </w:p>
    <w:p w14:paraId="0F6F21AB" w14:textId="77777777" w:rsidR="00E33835" w:rsidRDefault="00000000">
      <w:pPr>
        <w:numPr>
          <w:ilvl w:val="0"/>
          <w:numId w:val="2"/>
        </w:numPr>
        <w:pBdr>
          <w:top w:val="nil"/>
          <w:left w:val="nil"/>
          <w:bottom w:val="nil"/>
          <w:right w:val="nil"/>
          <w:between w:val="nil"/>
        </w:pBdr>
        <w:tabs>
          <w:tab w:val="left" w:pos="904"/>
        </w:tabs>
        <w:ind w:left="904" w:hanging="359"/>
        <w:rPr>
          <w:color w:val="000000"/>
          <w:sz w:val="24"/>
          <w:szCs w:val="24"/>
        </w:rPr>
      </w:pPr>
      <w:r>
        <w:rPr>
          <w:b/>
          <w:color w:val="000000"/>
          <w:sz w:val="24"/>
          <w:szCs w:val="24"/>
        </w:rPr>
        <w:t xml:space="preserve">Demonstrates </w:t>
      </w:r>
      <w:r>
        <w:rPr>
          <w:color w:val="000000"/>
          <w:sz w:val="24"/>
          <w:szCs w:val="24"/>
        </w:rPr>
        <w:t>sustained excellence at rank of Associate Teaching Professor</w:t>
      </w:r>
    </w:p>
    <w:p w14:paraId="356B4AC1" w14:textId="77777777" w:rsidR="00E33835" w:rsidRDefault="00000000">
      <w:pPr>
        <w:numPr>
          <w:ilvl w:val="0"/>
          <w:numId w:val="2"/>
        </w:numPr>
        <w:pBdr>
          <w:top w:val="nil"/>
          <w:left w:val="nil"/>
          <w:bottom w:val="nil"/>
          <w:right w:val="nil"/>
          <w:between w:val="nil"/>
        </w:pBdr>
        <w:tabs>
          <w:tab w:val="left" w:pos="905"/>
        </w:tabs>
        <w:spacing w:before="13" w:line="249" w:lineRule="auto"/>
        <w:ind w:right="266"/>
        <w:rPr>
          <w:color w:val="000000"/>
          <w:sz w:val="24"/>
          <w:szCs w:val="24"/>
        </w:rPr>
      </w:pPr>
      <w:r>
        <w:rPr>
          <w:b/>
          <w:color w:val="000000"/>
          <w:sz w:val="24"/>
          <w:szCs w:val="24"/>
        </w:rPr>
        <w:t xml:space="preserve">Demonstrates </w:t>
      </w:r>
      <w:r>
        <w:rPr>
          <w:color w:val="000000"/>
          <w:sz w:val="24"/>
          <w:szCs w:val="24"/>
        </w:rPr>
        <w:t>evidence of sustained high quality instructional skills and promise of continuing excellence as a teacher through:</w:t>
      </w:r>
    </w:p>
    <w:p w14:paraId="701F9957" w14:textId="77777777" w:rsidR="00E33835" w:rsidRDefault="00000000">
      <w:pPr>
        <w:pBdr>
          <w:top w:val="nil"/>
          <w:left w:val="nil"/>
          <w:bottom w:val="nil"/>
          <w:right w:val="nil"/>
          <w:between w:val="nil"/>
        </w:pBdr>
        <w:tabs>
          <w:tab w:val="left" w:pos="1639"/>
        </w:tabs>
        <w:spacing w:before="2"/>
        <w:ind w:left="1280"/>
        <w:rPr>
          <w:color w:val="000000"/>
          <w:sz w:val="24"/>
          <w:szCs w:val="24"/>
        </w:rPr>
      </w:pPr>
      <w:r>
        <w:rPr>
          <w:color w:val="000000"/>
          <w:sz w:val="24"/>
          <w:szCs w:val="24"/>
        </w:rPr>
        <w:t>0</w:t>
      </w:r>
      <w:r>
        <w:rPr>
          <w:color w:val="000000"/>
          <w:sz w:val="24"/>
          <w:szCs w:val="24"/>
        </w:rPr>
        <w:tab/>
        <w:t>Positive peer reviews</w:t>
      </w:r>
    </w:p>
    <w:p w14:paraId="074A8689" w14:textId="77777777" w:rsidR="00E33835" w:rsidRDefault="00000000">
      <w:pPr>
        <w:numPr>
          <w:ilvl w:val="1"/>
          <w:numId w:val="2"/>
        </w:numPr>
        <w:pBdr>
          <w:top w:val="nil"/>
          <w:left w:val="nil"/>
          <w:bottom w:val="nil"/>
          <w:right w:val="nil"/>
          <w:between w:val="nil"/>
        </w:pBdr>
        <w:tabs>
          <w:tab w:val="left" w:pos="1490"/>
        </w:tabs>
        <w:spacing w:before="13"/>
        <w:ind w:left="1490" w:hanging="210"/>
        <w:rPr>
          <w:color w:val="000000"/>
        </w:rPr>
      </w:pPr>
      <w:r>
        <w:rPr>
          <w:color w:val="000000"/>
          <w:sz w:val="24"/>
          <w:szCs w:val="24"/>
        </w:rPr>
        <w:t xml:space="preserve">Sustained course evaluation scores above the college </w:t>
      </w:r>
      <w:proofErr w:type="gramStart"/>
      <w:r>
        <w:rPr>
          <w:color w:val="000000"/>
          <w:sz w:val="24"/>
          <w:szCs w:val="24"/>
        </w:rPr>
        <w:t>mean</w:t>
      </w:r>
      <w:proofErr w:type="gramEnd"/>
    </w:p>
    <w:p w14:paraId="5117E6D9" w14:textId="77777777" w:rsidR="00E33835" w:rsidRDefault="00000000">
      <w:pPr>
        <w:numPr>
          <w:ilvl w:val="0"/>
          <w:numId w:val="2"/>
        </w:numPr>
        <w:pBdr>
          <w:top w:val="nil"/>
          <w:left w:val="nil"/>
          <w:bottom w:val="nil"/>
          <w:right w:val="nil"/>
          <w:between w:val="nil"/>
        </w:pBdr>
        <w:tabs>
          <w:tab w:val="left" w:pos="905"/>
        </w:tabs>
        <w:spacing w:before="14" w:line="249" w:lineRule="auto"/>
        <w:ind w:right="396"/>
        <w:rPr>
          <w:color w:val="000000"/>
          <w:sz w:val="24"/>
          <w:szCs w:val="24"/>
        </w:rPr>
      </w:pPr>
      <w:r>
        <w:rPr>
          <w:b/>
          <w:color w:val="000000"/>
          <w:sz w:val="24"/>
          <w:szCs w:val="24"/>
        </w:rPr>
        <w:t xml:space="preserve">Demonstrates </w:t>
      </w:r>
      <w:r>
        <w:rPr>
          <w:color w:val="000000"/>
          <w:sz w:val="24"/>
          <w:szCs w:val="24"/>
        </w:rPr>
        <w:t>regular analysis and evaluation of courses and makes modifications and improvements based on that analysis and evaluation.</w:t>
      </w:r>
    </w:p>
    <w:p w14:paraId="1CFFEBB3" w14:textId="77777777" w:rsidR="00E33835" w:rsidRDefault="00000000">
      <w:pPr>
        <w:pBdr>
          <w:top w:val="nil"/>
          <w:left w:val="nil"/>
          <w:bottom w:val="nil"/>
          <w:right w:val="nil"/>
          <w:between w:val="nil"/>
        </w:pBdr>
        <w:tabs>
          <w:tab w:val="left" w:pos="1639"/>
        </w:tabs>
        <w:spacing w:before="2" w:line="249" w:lineRule="auto"/>
        <w:ind w:left="1640" w:right="457" w:hanging="360"/>
        <w:rPr>
          <w:color w:val="000000"/>
          <w:sz w:val="24"/>
          <w:szCs w:val="24"/>
        </w:rPr>
      </w:pPr>
      <w:r>
        <w:rPr>
          <w:color w:val="000000"/>
          <w:sz w:val="24"/>
          <w:szCs w:val="24"/>
        </w:rPr>
        <w:t>0</w:t>
      </w:r>
      <w:r>
        <w:rPr>
          <w:color w:val="000000"/>
          <w:sz w:val="24"/>
          <w:szCs w:val="24"/>
        </w:rPr>
        <w:tab/>
        <w:t>Analysis and evaluation may include regular course evaluations, feedback from peer/mentor/instructional design, evaluation of assessment data as it relates to stated course objectives, grade distributions, informal student feedback, and evaluation of pedagogical practices relative to current advancements in pedagogy.</w:t>
      </w:r>
    </w:p>
    <w:p w14:paraId="2101F5D7" w14:textId="77777777" w:rsidR="00E33835" w:rsidRDefault="00000000">
      <w:pPr>
        <w:numPr>
          <w:ilvl w:val="0"/>
          <w:numId w:val="4"/>
        </w:numPr>
        <w:pBdr>
          <w:top w:val="nil"/>
          <w:left w:val="nil"/>
          <w:bottom w:val="nil"/>
          <w:right w:val="nil"/>
          <w:between w:val="nil"/>
        </w:pBdr>
        <w:tabs>
          <w:tab w:val="left" w:pos="1865"/>
        </w:tabs>
        <w:spacing w:line="249" w:lineRule="auto"/>
        <w:ind w:right="237" w:firstLine="0"/>
        <w:rPr>
          <w:color w:val="000000"/>
        </w:rPr>
      </w:pPr>
      <w:r>
        <w:rPr>
          <w:color w:val="000000"/>
          <w:sz w:val="24"/>
          <w:szCs w:val="24"/>
        </w:rPr>
        <w:t>Analysis and evaluation process should be supported and attested to by the individual’s mentor and/or program director(s)</w:t>
      </w:r>
    </w:p>
    <w:p w14:paraId="6340FB57" w14:textId="77777777" w:rsidR="00E33835" w:rsidRDefault="00000000">
      <w:pPr>
        <w:numPr>
          <w:ilvl w:val="0"/>
          <w:numId w:val="2"/>
        </w:numPr>
        <w:pBdr>
          <w:top w:val="nil"/>
          <w:left w:val="nil"/>
          <w:bottom w:val="nil"/>
          <w:right w:val="nil"/>
          <w:between w:val="nil"/>
        </w:pBdr>
        <w:tabs>
          <w:tab w:val="left" w:pos="905"/>
        </w:tabs>
        <w:spacing w:before="1" w:line="249" w:lineRule="auto"/>
        <w:ind w:right="581"/>
        <w:rPr>
          <w:color w:val="000000"/>
          <w:sz w:val="24"/>
          <w:szCs w:val="24"/>
        </w:rPr>
      </w:pPr>
      <w:r>
        <w:rPr>
          <w:b/>
          <w:color w:val="000000"/>
          <w:sz w:val="24"/>
          <w:szCs w:val="24"/>
        </w:rPr>
        <w:t xml:space="preserve">Creates </w:t>
      </w:r>
      <w:r>
        <w:rPr>
          <w:color w:val="000000"/>
          <w:sz w:val="24"/>
          <w:szCs w:val="24"/>
        </w:rPr>
        <w:t>new curricular materials to fill college needs, such as the development of new courses, degree programs, etc.</w:t>
      </w:r>
    </w:p>
    <w:p w14:paraId="4EF72853" w14:textId="77777777" w:rsidR="00E33835" w:rsidRDefault="00000000">
      <w:pPr>
        <w:numPr>
          <w:ilvl w:val="0"/>
          <w:numId w:val="2"/>
        </w:numPr>
        <w:pBdr>
          <w:top w:val="nil"/>
          <w:left w:val="nil"/>
          <w:bottom w:val="nil"/>
          <w:right w:val="nil"/>
          <w:between w:val="nil"/>
        </w:pBdr>
        <w:tabs>
          <w:tab w:val="left" w:pos="904"/>
        </w:tabs>
        <w:spacing w:before="1"/>
        <w:ind w:left="904" w:hanging="359"/>
        <w:rPr>
          <w:color w:val="000000"/>
          <w:sz w:val="24"/>
          <w:szCs w:val="24"/>
        </w:rPr>
      </w:pPr>
      <w:r>
        <w:rPr>
          <w:b/>
          <w:color w:val="000000"/>
          <w:sz w:val="24"/>
          <w:szCs w:val="24"/>
        </w:rPr>
        <w:t xml:space="preserve">Application </w:t>
      </w:r>
      <w:r>
        <w:rPr>
          <w:color w:val="000000"/>
          <w:sz w:val="24"/>
          <w:szCs w:val="24"/>
        </w:rPr>
        <w:t>of professional development to pedagogical growth</w:t>
      </w:r>
    </w:p>
    <w:p w14:paraId="7AD2CB52" w14:textId="77777777" w:rsidR="00E33835" w:rsidRDefault="00000000">
      <w:pPr>
        <w:numPr>
          <w:ilvl w:val="0"/>
          <w:numId w:val="2"/>
        </w:numPr>
        <w:pBdr>
          <w:top w:val="nil"/>
          <w:left w:val="nil"/>
          <w:bottom w:val="nil"/>
          <w:right w:val="nil"/>
          <w:between w:val="nil"/>
        </w:pBdr>
        <w:tabs>
          <w:tab w:val="left" w:pos="905"/>
        </w:tabs>
        <w:spacing w:before="14" w:line="249" w:lineRule="auto"/>
        <w:ind w:right="941"/>
        <w:rPr>
          <w:color w:val="000000"/>
          <w:sz w:val="24"/>
          <w:szCs w:val="24"/>
        </w:rPr>
      </w:pPr>
      <w:r>
        <w:rPr>
          <w:b/>
          <w:color w:val="000000"/>
          <w:sz w:val="24"/>
          <w:szCs w:val="24"/>
        </w:rPr>
        <w:t xml:space="preserve">Active engagement </w:t>
      </w:r>
      <w:r>
        <w:rPr>
          <w:color w:val="000000"/>
          <w:sz w:val="24"/>
          <w:szCs w:val="24"/>
        </w:rPr>
        <w:t>in student mentoring (e.g. oversight of theses, creative or research projects, or other substantial student scholarship activities at the undergraduate or graduate level)</w:t>
      </w:r>
    </w:p>
    <w:p w14:paraId="03CEFA76" w14:textId="77777777" w:rsidR="00E33835" w:rsidRDefault="00000000">
      <w:pPr>
        <w:numPr>
          <w:ilvl w:val="0"/>
          <w:numId w:val="2"/>
        </w:numPr>
        <w:pBdr>
          <w:top w:val="nil"/>
          <w:left w:val="nil"/>
          <w:bottom w:val="nil"/>
          <w:right w:val="nil"/>
          <w:between w:val="nil"/>
        </w:pBdr>
        <w:tabs>
          <w:tab w:val="left" w:pos="905"/>
        </w:tabs>
        <w:spacing w:before="1" w:line="249" w:lineRule="auto"/>
        <w:ind w:right="639"/>
        <w:rPr>
          <w:color w:val="000000"/>
          <w:sz w:val="24"/>
          <w:szCs w:val="24"/>
        </w:rPr>
        <w:sectPr w:rsidR="00E33835">
          <w:pgSz w:w="12240" w:h="15840"/>
          <w:pgMar w:top="1420" w:right="1220" w:bottom="280" w:left="1240" w:header="360" w:footer="360" w:gutter="0"/>
          <w:cols w:space="720"/>
        </w:sectPr>
      </w:pPr>
      <w:r>
        <w:rPr>
          <w:b/>
          <w:color w:val="000000"/>
          <w:sz w:val="24"/>
          <w:szCs w:val="24"/>
        </w:rPr>
        <w:t xml:space="preserve">Demonstrates </w:t>
      </w:r>
      <w:r>
        <w:rPr>
          <w:color w:val="000000"/>
          <w:sz w:val="24"/>
          <w:szCs w:val="24"/>
        </w:rPr>
        <w:t>dedication to issues inclusive excellence in pedagogical practices, activities, and content.</w:t>
      </w:r>
    </w:p>
    <w:p w14:paraId="366B231C" w14:textId="77777777" w:rsidR="00E33835" w:rsidRPr="0002055F" w:rsidRDefault="00000000">
      <w:pPr>
        <w:numPr>
          <w:ilvl w:val="0"/>
          <w:numId w:val="2"/>
        </w:numPr>
        <w:pBdr>
          <w:top w:val="nil"/>
          <w:left w:val="nil"/>
          <w:bottom w:val="nil"/>
          <w:right w:val="nil"/>
          <w:between w:val="nil"/>
        </w:pBdr>
        <w:tabs>
          <w:tab w:val="left" w:pos="905"/>
        </w:tabs>
        <w:spacing w:before="61" w:line="249" w:lineRule="auto"/>
        <w:ind w:right="613"/>
        <w:rPr>
          <w:color w:val="000000"/>
          <w:sz w:val="24"/>
          <w:szCs w:val="24"/>
        </w:rPr>
      </w:pPr>
      <w:r>
        <w:rPr>
          <w:b/>
          <w:color w:val="000000"/>
          <w:sz w:val="24"/>
          <w:szCs w:val="24"/>
        </w:rPr>
        <w:lastRenderedPageBreak/>
        <w:t xml:space="preserve">Develops </w:t>
      </w:r>
      <w:r>
        <w:rPr>
          <w:color w:val="000000"/>
          <w:sz w:val="24"/>
          <w:szCs w:val="24"/>
        </w:rPr>
        <w:t xml:space="preserve">and/or implements innovations and advancements in instructional methods, </w:t>
      </w:r>
      <w:r w:rsidRPr="0002055F">
        <w:rPr>
          <w:color w:val="000000"/>
          <w:sz w:val="24"/>
          <w:szCs w:val="24"/>
        </w:rPr>
        <w:t>delivery, activities, and evaluation techniques exemplifying pedagogical growth for an experienced teacher.</w:t>
      </w:r>
    </w:p>
    <w:p w14:paraId="472EC363" w14:textId="62D35728" w:rsidR="00E33835" w:rsidRPr="0002055F" w:rsidRDefault="0002055F">
      <w:pPr>
        <w:numPr>
          <w:ilvl w:val="0"/>
          <w:numId w:val="2"/>
        </w:numPr>
        <w:pBdr>
          <w:top w:val="nil"/>
          <w:left w:val="nil"/>
          <w:bottom w:val="nil"/>
          <w:right w:val="nil"/>
          <w:between w:val="nil"/>
        </w:pBdr>
        <w:tabs>
          <w:tab w:val="left" w:pos="905"/>
        </w:tabs>
        <w:spacing w:before="1" w:line="259" w:lineRule="auto"/>
        <w:ind w:right="514"/>
        <w:rPr>
          <w:color w:val="000000"/>
          <w:sz w:val="24"/>
          <w:szCs w:val="24"/>
        </w:rPr>
      </w:pPr>
      <w:r w:rsidRPr="0002055F">
        <w:rPr>
          <w:b/>
          <w:color w:val="000000"/>
          <w:sz w:val="24"/>
          <w:szCs w:val="24"/>
        </w:rPr>
        <w:t>Dissemination of pedagogical and/or subject matter expertise</w:t>
      </w:r>
      <w:r w:rsidR="00000000" w:rsidRPr="0002055F">
        <w:rPr>
          <w:color w:val="000000"/>
          <w:sz w:val="24"/>
          <w:szCs w:val="24"/>
        </w:rPr>
        <w:t xml:space="preserve"> any of the following:</w:t>
      </w:r>
    </w:p>
    <w:p w14:paraId="680A7B1D" w14:textId="77777777" w:rsidR="00E33835" w:rsidRPr="0002055F" w:rsidRDefault="00000000">
      <w:pPr>
        <w:pBdr>
          <w:top w:val="nil"/>
          <w:left w:val="nil"/>
          <w:bottom w:val="nil"/>
          <w:right w:val="nil"/>
          <w:between w:val="nil"/>
        </w:pBdr>
        <w:tabs>
          <w:tab w:val="left" w:pos="1639"/>
        </w:tabs>
        <w:spacing w:line="249" w:lineRule="auto"/>
        <w:ind w:left="1640" w:right="281" w:hanging="360"/>
        <w:rPr>
          <w:color w:val="000000"/>
          <w:sz w:val="24"/>
          <w:szCs w:val="24"/>
        </w:rPr>
      </w:pPr>
      <w:r w:rsidRPr="0002055F">
        <w:rPr>
          <w:color w:val="000000"/>
          <w:sz w:val="24"/>
          <w:szCs w:val="24"/>
        </w:rPr>
        <w:t>0</w:t>
      </w:r>
      <w:r w:rsidRPr="0002055F">
        <w:rPr>
          <w:color w:val="000000"/>
          <w:sz w:val="24"/>
          <w:szCs w:val="24"/>
        </w:rPr>
        <w:tab/>
      </w:r>
      <w:r w:rsidRPr="0002055F">
        <w:rPr>
          <w:b/>
          <w:color w:val="000000"/>
          <w:sz w:val="24"/>
          <w:szCs w:val="24"/>
        </w:rPr>
        <w:t xml:space="preserve">Presentations </w:t>
      </w:r>
      <w:r w:rsidRPr="0002055F">
        <w:rPr>
          <w:color w:val="000000"/>
          <w:sz w:val="24"/>
          <w:szCs w:val="24"/>
        </w:rPr>
        <w:t>at college, university, regional, national, and/or international conferences/workshops/courses related to instructional design/practices, procedures, learning theories, or the candidate’s area of expertise (presenter, program moderator, conference planner, etc.)</w:t>
      </w:r>
    </w:p>
    <w:p w14:paraId="7521F2AE" w14:textId="5392263F" w:rsidR="00E33835" w:rsidRPr="0002055F" w:rsidRDefault="00000000">
      <w:pPr>
        <w:numPr>
          <w:ilvl w:val="0"/>
          <w:numId w:val="3"/>
        </w:numPr>
        <w:pBdr>
          <w:top w:val="nil"/>
          <w:left w:val="nil"/>
          <w:bottom w:val="nil"/>
          <w:right w:val="nil"/>
          <w:between w:val="nil"/>
        </w:pBdr>
        <w:tabs>
          <w:tab w:val="left" w:pos="1866"/>
        </w:tabs>
        <w:spacing w:line="249" w:lineRule="auto"/>
        <w:ind w:right="627" w:firstLine="0"/>
        <w:rPr>
          <w:color w:val="000000"/>
        </w:rPr>
      </w:pPr>
      <w:r w:rsidRPr="0002055F">
        <w:rPr>
          <w:b/>
          <w:color w:val="000000"/>
          <w:sz w:val="24"/>
          <w:szCs w:val="24"/>
        </w:rPr>
        <w:t xml:space="preserve">Publications </w:t>
      </w:r>
      <w:r w:rsidRPr="0002055F">
        <w:rPr>
          <w:color w:val="000000"/>
          <w:sz w:val="24"/>
          <w:szCs w:val="24"/>
        </w:rPr>
        <w:t>(not necessarily peer-reviewed journals) related to instructional and learning theories, practices, and procedures,</w:t>
      </w:r>
      <w:r w:rsidR="0002055F">
        <w:rPr>
          <w:color w:val="000000"/>
          <w:sz w:val="24"/>
          <w:szCs w:val="24"/>
        </w:rPr>
        <w:t xml:space="preserve"> and/or the candidate’s area(s) of </w:t>
      </w:r>
      <w:proofErr w:type="gramStart"/>
      <w:r w:rsidR="0002055F">
        <w:rPr>
          <w:color w:val="000000"/>
          <w:sz w:val="24"/>
          <w:szCs w:val="24"/>
        </w:rPr>
        <w:t>expertise</w:t>
      </w:r>
      <w:proofErr w:type="gramEnd"/>
    </w:p>
    <w:p w14:paraId="58FBEE11" w14:textId="21470D3A" w:rsidR="00E33835" w:rsidRPr="0002055F" w:rsidRDefault="00000000" w:rsidP="0002055F">
      <w:pPr>
        <w:numPr>
          <w:ilvl w:val="0"/>
          <w:numId w:val="3"/>
        </w:numPr>
        <w:pBdr>
          <w:top w:val="nil"/>
          <w:left w:val="nil"/>
          <w:bottom w:val="nil"/>
          <w:right w:val="nil"/>
          <w:between w:val="nil"/>
        </w:pBdr>
        <w:tabs>
          <w:tab w:val="left" w:pos="1866"/>
        </w:tabs>
        <w:spacing w:before="1" w:line="249" w:lineRule="auto"/>
        <w:ind w:right="664" w:firstLine="0"/>
        <w:rPr>
          <w:color w:val="000000"/>
          <w:sz w:val="26"/>
          <w:szCs w:val="26"/>
        </w:rPr>
      </w:pPr>
      <w:r w:rsidRPr="0002055F">
        <w:rPr>
          <w:b/>
          <w:color w:val="000000"/>
          <w:sz w:val="24"/>
          <w:szCs w:val="24"/>
        </w:rPr>
        <w:t xml:space="preserve">Publication and/or development </w:t>
      </w:r>
      <w:r w:rsidRPr="0002055F">
        <w:rPr>
          <w:color w:val="000000"/>
          <w:sz w:val="24"/>
          <w:szCs w:val="24"/>
        </w:rPr>
        <w:t>of instructional materials including textbooks, laboratory manuals, computer software, educational training manuals,</w:t>
      </w:r>
      <w:r w:rsidR="0002055F" w:rsidRPr="0002055F">
        <w:rPr>
          <w:color w:val="000000"/>
          <w:sz w:val="24"/>
          <w:szCs w:val="24"/>
        </w:rPr>
        <w:t xml:space="preserve"> and/or the candidate’s area of expertise</w:t>
      </w:r>
    </w:p>
    <w:p w14:paraId="53E8E12F" w14:textId="77777777" w:rsidR="00E33835" w:rsidRPr="0002055F" w:rsidRDefault="00000000">
      <w:pPr>
        <w:pStyle w:val="Heading1"/>
        <w:ind w:firstLine="200"/>
      </w:pPr>
      <w:r w:rsidRPr="0002055F">
        <w:rPr>
          <w:u w:val="single"/>
        </w:rPr>
        <w:t>Service</w:t>
      </w:r>
    </w:p>
    <w:p w14:paraId="2813AE34" w14:textId="77777777" w:rsidR="00E33835" w:rsidRDefault="00000000">
      <w:pPr>
        <w:pBdr>
          <w:top w:val="nil"/>
          <w:left w:val="nil"/>
          <w:bottom w:val="nil"/>
          <w:right w:val="nil"/>
          <w:between w:val="nil"/>
        </w:pBdr>
        <w:spacing w:before="22"/>
        <w:ind w:left="200"/>
        <w:rPr>
          <w:color w:val="000000"/>
          <w:sz w:val="24"/>
          <w:szCs w:val="24"/>
        </w:rPr>
      </w:pPr>
      <w:r w:rsidRPr="0002055F">
        <w:rPr>
          <w:color w:val="000000"/>
          <w:sz w:val="24"/>
          <w:szCs w:val="24"/>
        </w:rPr>
        <w:t>All service requirements of Associate Teaching Professor</w:t>
      </w:r>
    </w:p>
    <w:p w14:paraId="160ECA79" w14:textId="77777777" w:rsidR="00E33835" w:rsidRDefault="00E33835">
      <w:pPr>
        <w:pBdr>
          <w:top w:val="nil"/>
          <w:left w:val="nil"/>
          <w:bottom w:val="nil"/>
          <w:right w:val="nil"/>
          <w:between w:val="nil"/>
        </w:pBdr>
        <w:spacing w:before="1"/>
        <w:rPr>
          <w:color w:val="000000"/>
          <w:sz w:val="27"/>
          <w:szCs w:val="27"/>
        </w:rPr>
      </w:pPr>
    </w:p>
    <w:p w14:paraId="507A45AB" w14:textId="77777777" w:rsidR="00E33835" w:rsidRDefault="00000000">
      <w:pPr>
        <w:pStyle w:val="Heading1"/>
        <w:ind w:left="185"/>
      </w:pPr>
      <w:r>
        <w:t>AND</w:t>
      </w:r>
    </w:p>
    <w:p w14:paraId="7DCF966C" w14:textId="77777777" w:rsidR="00E33835" w:rsidRDefault="00000000">
      <w:pPr>
        <w:numPr>
          <w:ilvl w:val="0"/>
          <w:numId w:val="2"/>
        </w:numPr>
        <w:pBdr>
          <w:top w:val="nil"/>
          <w:left w:val="nil"/>
          <w:bottom w:val="nil"/>
          <w:right w:val="nil"/>
          <w:between w:val="nil"/>
        </w:pBdr>
        <w:tabs>
          <w:tab w:val="left" w:pos="905"/>
        </w:tabs>
        <w:spacing w:before="23" w:line="249" w:lineRule="auto"/>
        <w:ind w:right="234"/>
        <w:rPr>
          <w:color w:val="000000"/>
          <w:sz w:val="24"/>
          <w:szCs w:val="24"/>
        </w:rPr>
      </w:pPr>
      <w:r>
        <w:rPr>
          <w:color w:val="000000"/>
          <w:sz w:val="24"/>
          <w:szCs w:val="24"/>
        </w:rPr>
        <w:t>Effective mentoring of junior/early career faculty in the CHS mentoring program as a mentor is required. Mentoring may be individual and/or group.</w:t>
      </w:r>
    </w:p>
    <w:p w14:paraId="1FCA9D41" w14:textId="77777777" w:rsidR="00E33835" w:rsidRDefault="00000000">
      <w:pPr>
        <w:numPr>
          <w:ilvl w:val="0"/>
          <w:numId w:val="2"/>
        </w:numPr>
        <w:pBdr>
          <w:top w:val="nil"/>
          <w:left w:val="nil"/>
          <w:bottom w:val="nil"/>
          <w:right w:val="nil"/>
          <w:between w:val="nil"/>
        </w:pBdr>
        <w:tabs>
          <w:tab w:val="left" w:pos="905"/>
        </w:tabs>
        <w:spacing w:before="2" w:line="249" w:lineRule="auto"/>
        <w:ind w:right="366"/>
        <w:rPr>
          <w:color w:val="000000"/>
          <w:sz w:val="24"/>
          <w:szCs w:val="24"/>
        </w:rPr>
      </w:pPr>
      <w:r>
        <w:rPr>
          <w:color w:val="000000"/>
          <w:sz w:val="24"/>
          <w:szCs w:val="24"/>
        </w:rPr>
        <w:t xml:space="preserve">Exceptional, sustained, and increasing </w:t>
      </w:r>
      <w:r>
        <w:rPr>
          <w:b/>
          <w:color w:val="000000"/>
          <w:sz w:val="24"/>
          <w:szCs w:val="24"/>
        </w:rPr>
        <w:t xml:space="preserve">depth </w:t>
      </w:r>
      <w:r>
        <w:rPr>
          <w:color w:val="000000"/>
          <w:sz w:val="24"/>
          <w:szCs w:val="24"/>
        </w:rPr>
        <w:t xml:space="preserve">of service in a professional capacity at academic, community, and/or professional level(s) in a clear focus area related to their professional and/or instructional </w:t>
      </w:r>
      <w:proofErr w:type="gramStart"/>
      <w:r>
        <w:rPr>
          <w:color w:val="000000"/>
          <w:sz w:val="24"/>
          <w:szCs w:val="24"/>
        </w:rPr>
        <w:t>expertise</w:t>
      </w:r>
      <w:proofErr w:type="gramEnd"/>
    </w:p>
    <w:p w14:paraId="3AFF8F5F" w14:textId="77777777" w:rsidR="00E33835" w:rsidRDefault="00000000">
      <w:pPr>
        <w:numPr>
          <w:ilvl w:val="0"/>
          <w:numId w:val="2"/>
        </w:numPr>
        <w:pBdr>
          <w:top w:val="nil"/>
          <w:left w:val="nil"/>
          <w:bottom w:val="nil"/>
          <w:right w:val="nil"/>
          <w:between w:val="nil"/>
        </w:pBdr>
        <w:tabs>
          <w:tab w:val="left" w:pos="905"/>
        </w:tabs>
        <w:spacing w:before="1" w:line="249" w:lineRule="auto"/>
        <w:ind w:right="420"/>
        <w:rPr>
          <w:color w:val="000000"/>
          <w:sz w:val="24"/>
          <w:szCs w:val="24"/>
        </w:rPr>
      </w:pPr>
      <w:r>
        <w:rPr>
          <w:color w:val="000000"/>
          <w:sz w:val="24"/>
          <w:szCs w:val="24"/>
        </w:rPr>
        <w:t xml:space="preserve">Significant leadership roles advancing the mission of the college within at least one of the following units of services: </w:t>
      </w:r>
      <w:r>
        <w:rPr>
          <w:rFonts w:ascii="Courier New" w:eastAsia="Courier New" w:hAnsi="Courier New" w:cs="Courier New"/>
          <w:color w:val="000000"/>
          <w:sz w:val="24"/>
          <w:szCs w:val="24"/>
        </w:rPr>
        <w:t xml:space="preserve">o </w:t>
      </w:r>
      <w:r>
        <w:rPr>
          <w:color w:val="000000"/>
          <w:sz w:val="24"/>
          <w:szCs w:val="24"/>
        </w:rPr>
        <w:t xml:space="preserve">Academic </w:t>
      </w:r>
      <w:r>
        <w:rPr>
          <w:rFonts w:ascii="Courier New" w:eastAsia="Courier New" w:hAnsi="Courier New" w:cs="Courier New"/>
          <w:color w:val="000000"/>
          <w:sz w:val="24"/>
          <w:szCs w:val="24"/>
        </w:rPr>
        <w:t xml:space="preserve">o </w:t>
      </w:r>
      <w:r>
        <w:rPr>
          <w:color w:val="000000"/>
          <w:sz w:val="24"/>
          <w:szCs w:val="24"/>
        </w:rPr>
        <w:t xml:space="preserve">Community </w:t>
      </w:r>
      <w:proofErr w:type="spellStart"/>
      <w:r>
        <w:rPr>
          <w:rFonts w:ascii="Courier New" w:eastAsia="Courier New" w:hAnsi="Courier New" w:cs="Courier New"/>
          <w:color w:val="000000"/>
          <w:sz w:val="24"/>
          <w:szCs w:val="24"/>
        </w:rPr>
        <w:t>o</w:t>
      </w:r>
      <w:proofErr w:type="spellEnd"/>
      <w:r>
        <w:rPr>
          <w:rFonts w:ascii="Courier New" w:eastAsia="Courier New" w:hAnsi="Courier New" w:cs="Courier New"/>
          <w:color w:val="000000"/>
          <w:sz w:val="24"/>
          <w:szCs w:val="24"/>
        </w:rPr>
        <w:t xml:space="preserve"> </w:t>
      </w:r>
      <w:proofErr w:type="gramStart"/>
      <w:r>
        <w:rPr>
          <w:color w:val="000000"/>
          <w:sz w:val="24"/>
          <w:szCs w:val="24"/>
        </w:rPr>
        <w:t>Professional</w:t>
      </w:r>
      <w:proofErr w:type="gramEnd"/>
    </w:p>
    <w:p w14:paraId="792BF14C" w14:textId="77777777" w:rsidR="00E33835" w:rsidRDefault="00000000">
      <w:pPr>
        <w:numPr>
          <w:ilvl w:val="0"/>
          <w:numId w:val="1"/>
        </w:numPr>
        <w:pBdr>
          <w:top w:val="nil"/>
          <w:left w:val="nil"/>
          <w:bottom w:val="nil"/>
          <w:right w:val="nil"/>
          <w:between w:val="nil"/>
        </w:pBdr>
        <w:tabs>
          <w:tab w:val="left" w:pos="1550"/>
        </w:tabs>
        <w:spacing w:before="2"/>
        <w:ind w:hanging="210"/>
        <w:rPr>
          <w:color w:val="000000"/>
        </w:rPr>
      </w:pPr>
      <w:r>
        <w:rPr>
          <w:color w:val="000000"/>
          <w:sz w:val="24"/>
          <w:szCs w:val="24"/>
        </w:rPr>
        <w:t>Student engagement and/or retention</w:t>
      </w:r>
    </w:p>
    <w:sectPr w:rsidR="00E33835">
      <w:pgSz w:w="12240" w:h="15840"/>
      <w:pgMar w:top="1420" w:right="1220" w:bottom="280" w:left="12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7CD8"/>
    <w:multiLevelType w:val="multilevel"/>
    <w:tmpl w:val="9A3C69B6"/>
    <w:lvl w:ilvl="0">
      <w:numFmt w:val="bullet"/>
      <w:lvlText w:val="●"/>
      <w:lvlJc w:val="left"/>
      <w:pPr>
        <w:ind w:left="905" w:hanging="360"/>
      </w:pPr>
      <w:rPr>
        <w:rFonts w:ascii="Arial" w:eastAsia="Arial" w:hAnsi="Arial" w:cs="Arial"/>
      </w:rPr>
    </w:lvl>
    <w:lvl w:ilvl="1">
      <w:numFmt w:val="bullet"/>
      <w:lvlText w:val="○"/>
      <w:lvlJc w:val="left"/>
      <w:pPr>
        <w:ind w:left="1655" w:hanging="212"/>
      </w:pPr>
      <w:rPr>
        <w:rFonts w:ascii="Times New Roman" w:eastAsia="Times New Roman" w:hAnsi="Times New Roman" w:cs="Times New Roman"/>
        <w:b w:val="0"/>
        <w:i w:val="0"/>
        <w:sz w:val="24"/>
        <w:szCs w:val="24"/>
      </w:rPr>
    </w:lvl>
    <w:lvl w:ilvl="2">
      <w:numFmt w:val="bullet"/>
      <w:lvlText w:val="•"/>
      <w:lvlJc w:val="left"/>
      <w:pPr>
        <w:ind w:left="1660" w:hanging="212"/>
      </w:pPr>
    </w:lvl>
    <w:lvl w:ilvl="3">
      <w:numFmt w:val="bullet"/>
      <w:lvlText w:val="•"/>
      <w:lvlJc w:val="left"/>
      <w:pPr>
        <w:ind w:left="2675" w:hanging="212"/>
      </w:pPr>
    </w:lvl>
    <w:lvl w:ilvl="4">
      <w:numFmt w:val="bullet"/>
      <w:lvlText w:val="•"/>
      <w:lvlJc w:val="left"/>
      <w:pPr>
        <w:ind w:left="3690" w:hanging="212"/>
      </w:pPr>
    </w:lvl>
    <w:lvl w:ilvl="5">
      <w:numFmt w:val="bullet"/>
      <w:lvlText w:val="•"/>
      <w:lvlJc w:val="left"/>
      <w:pPr>
        <w:ind w:left="4705" w:hanging="212"/>
      </w:pPr>
    </w:lvl>
    <w:lvl w:ilvl="6">
      <w:numFmt w:val="bullet"/>
      <w:lvlText w:val="•"/>
      <w:lvlJc w:val="left"/>
      <w:pPr>
        <w:ind w:left="5720" w:hanging="212"/>
      </w:pPr>
    </w:lvl>
    <w:lvl w:ilvl="7">
      <w:numFmt w:val="bullet"/>
      <w:lvlText w:val="•"/>
      <w:lvlJc w:val="left"/>
      <w:pPr>
        <w:ind w:left="6735" w:hanging="212"/>
      </w:pPr>
    </w:lvl>
    <w:lvl w:ilvl="8">
      <w:numFmt w:val="bullet"/>
      <w:lvlText w:val="•"/>
      <w:lvlJc w:val="left"/>
      <w:pPr>
        <w:ind w:left="7750" w:hanging="212"/>
      </w:pPr>
    </w:lvl>
  </w:abstractNum>
  <w:abstractNum w:abstractNumId="1" w15:restartNumberingAfterBreak="0">
    <w:nsid w:val="477B7F62"/>
    <w:multiLevelType w:val="multilevel"/>
    <w:tmpl w:val="390E612A"/>
    <w:lvl w:ilvl="0">
      <w:numFmt w:val="bullet"/>
      <w:lvlText w:val="○"/>
      <w:lvlJc w:val="left"/>
      <w:pPr>
        <w:ind w:left="1655" w:hanging="212"/>
      </w:pPr>
      <w:rPr>
        <w:rFonts w:ascii="Times New Roman" w:eastAsia="Times New Roman" w:hAnsi="Times New Roman" w:cs="Times New Roman"/>
        <w:b w:val="0"/>
        <w:i w:val="0"/>
        <w:sz w:val="24"/>
        <w:szCs w:val="24"/>
      </w:rPr>
    </w:lvl>
    <w:lvl w:ilvl="1">
      <w:numFmt w:val="bullet"/>
      <w:lvlText w:val="•"/>
      <w:lvlJc w:val="left"/>
      <w:pPr>
        <w:ind w:left="2472" w:hanging="212"/>
      </w:pPr>
    </w:lvl>
    <w:lvl w:ilvl="2">
      <w:numFmt w:val="bullet"/>
      <w:lvlText w:val="•"/>
      <w:lvlJc w:val="left"/>
      <w:pPr>
        <w:ind w:left="3284" w:hanging="212"/>
      </w:pPr>
    </w:lvl>
    <w:lvl w:ilvl="3">
      <w:numFmt w:val="bullet"/>
      <w:lvlText w:val="•"/>
      <w:lvlJc w:val="left"/>
      <w:pPr>
        <w:ind w:left="4096" w:hanging="211"/>
      </w:pPr>
    </w:lvl>
    <w:lvl w:ilvl="4">
      <w:numFmt w:val="bullet"/>
      <w:lvlText w:val="•"/>
      <w:lvlJc w:val="left"/>
      <w:pPr>
        <w:ind w:left="4908" w:hanging="212"/>
      </w:pPr>
    </w:lvl>
    <w:lvl w:ilvl="5">
      <w:numFmt w:val="bullet"/>
      <w:lvlText w:val="•"/>
      <w:lvlJc w:val="left"/>
      <w:pPr>
        <w:ind w:left="5720" w:hanging="212"/>
      </w:pPr>
    </w:lvl>
    <w:lvl w:ilvl="6">
      <w:numFmt w:val="bullet"/>
      <w:lvlText w:val="•"/>
      <w:lvlJc w:val="left"/>
      <w:pPr>
        <w:ind w:left="6532" w:hanging="212"/>
      </w:pPr>
    </w:lvl>
    <w:lvl w:ilvl="7">
      <w:numFmt w:val="bullet"/>
      <w:lvlText w:val="•"/>
      <w:lvlJc w:val="left"/>
      <w:pPr>
        <w:ind w:left="7344" w:hanging="212"/>
      </w:pPr>
    </w:lvl>
    <w:lvl w:ilvl="8">
      <w:numFmt w:val="bullet"/>
      <w:lvlText w:val="•"/>
      <w:lvlJc w:val="left"/>
      <w:pPr>
        <w:ind w:left="8156" w:hanging="212"/>
      </w:pPr>
    </w:lvl>
  </w:abstractNum>
  <w:abstractNum w:abstractNumId="2" w15:restartNumberingAfterBreak="0">
    <w:nsid w:val="628851E7"/>
    <w:multiLevelType w:val="multilevel"/>
    <w:tmpl w:val="9DA42564"/>
    <w:lvl w:ilvl="0">
      <w:numFmt w:val="bullet"/>
      <w:lvlText w:val="o"/>
      <w:lvlJc w:val="left"/>
      <w:pPr>
        <w:ind w:left="1550" w:hanging="211"/>
      </w:pPr>
      <w:rPr>
        <w:rFonts w:ascii="Courier New" w:eastAsia="Courier New" w:hAnsi="Courier New" w:cs="Courier New"/>
        <w:b w:val="0"/>
        <w:i w:val="0"/>
        <w:sz w:val="24"/>
        <w:szCs w:val="24"/>
      </w:rPr>
    </w:lvl>
    <w:lvl w:ilvl="1">
      <w:numFmt w:val="bullet"/>
      <w:lvlText w:val="•"/>
      <w:lvlJc w:val="left"/>
      <w:pPr>
        <w:ind w:left="2382" w:hanging="211"/>
      </w:pPr>
    </w:lvl>
    <w:lvl w:ilvl="2">
      <w:numFmt w:val="bullet"/>
      <w:lvlText w:val="•"/>
      <w:lvlJc w:val="left"/>
      <w:pPr>
        <w:ind w:left="3204" w:hanging="211"/>
      </w:pPr>
    </w:lvl>
    <w:lvl w:ilvl="3">
      <w:numFmt w:val="bullet"/>
      <w:lvlText w:val="•"/>
      <w:lvlJc w:val="left"/>
      <w:pPr>
        <w:ind w:left="4026" w:hanging="211"/>
      </w:pPr>
    </w:lvl>
    <w:lvl w:ilvl="4">
      <w:numFmt w:val="bullet"/>
      <w:lvlText w:val="•"/>
      <w:lvlJc w:val="left"/>
      <w:pPr>
        <w:ind w:left="4848" w:hanging="211"/>
      </w:pPr>
    </w:lvl>
    <w:lvl w:ilvl="5">
      <w:numFmt w:val="bullet"/>
      <w:lvlText w:val="•"/>
      <w:lvlJc w:val="left"/>
      <w:pPr>
        <w:ind w:left="5670" w:hanging="211"/>
      </w:pPr>
    </w:lvl>
    <w:lvl w:ilvl="6">
      <w:numFmt w:val="bullet"/>
      <w:lvlText w:val="•"/>
      <w:lvlJc w:val="left"/>
      <w:pPr>
        <w:ind w:left="6492" w:hanging="211"/>
      </w:pPr>
    </w:lvl>
    <w:lvl w:ilvl="7">
      <w:numFmt w:val="bullet"/>
      <w:lvlText w:val="•"/>
      <w:lvlJc w:val="left"/>
      <w:pPr>
        <w:ind w:left="7314" w:hanging="211"/>
      </w:pPr>
    </w:lvl>
    <w:lvl w:ilvl="8">
      <w:numFmt w:val="bullet"/>
      <w:lvlText w:val="•"/>
      <w:lvlJc w:val="left"/>
      <w:pPr>
        <w:ind w:left="8136" w:hanging="211"/>
      </w:pPr>
    </w:lvl>
  </w:abstractNum>
  <w:abstractNum w:abstractNumId="3" w15:restartNumberingAfterBreak="0">
    <w:nsid w:val="68B654F5"/>
    <w:multiLevelType w:val="multilevel"/>
    <w:tmpl w:val="12FA54F0"/>
    <w:lvl w:ilvl="0">
      <w:numFmt w:val="bullet"/>
      <w:lvlText w:val="○"/>
      <w:lvlJc w:val="left"/>
      <w:pPr>
        <w:ind w:left="1655" w:hanging="212"/>
      </w:pPr>
      <w:rPr>
        <w:rFonts w:ascii="Times New Roman" w:eastAsia="Times New Roman" w:hAnsi="Times New Roman" w:cs="Times New Roman"/>
        <w:b w:val="0"/>
        <w:i w:val="0"/>
        <w:sz w:val="24"/>
        <w:szCs w:val="24"/>
      </w:rPr>
    </w:lvl>
    <w:lvl w:ilvl="1">
      <w:numFmt w:val="bullet"/>
      <w:lvlText w:val="•"/>
      <w:lvlJc w:val="left"/>
      <w:pPr>
        <w:ind w:left="2472" w:hanging="212"/>
      </w:pPr>
    </w:lvl>
    <w:lvl w:ilvl="2">
      <w:numFmt w:val="bullet"/>
      <w:lvlText w:val="•"/>
      <w:lvlJc w:val="left"/>
      <w:pPr>
        <w:ind w:left="3284" w:hanging="212"/>
      </w:pPr>
    </w:lvl>
    <w:lvl w:ilvl="3">
      <w:numFmt w:val="bullet"/>
      <w:lvlText w:val="•"/>
      <w:lvlJc w:val="left"/>
      <w:pPr>
        <w:ind w:left="4096" w:hanging="211"/>
      </w:pPr>
    </w:lvl>
    <w:lvl w:ilvl="4">
      <w:numFmt w:val="bullet"/>
      <w:lvlText w:val="•"/>
      <w:lvlJc w:val="left"/>
      <w:pPr>
        <w:ind w:left="4908" w:hanging="212"/>
      </w:pPr>
    </w:lvl>
    <w:lvl w:ilvl="5">
      <w:numFmt w:val="bullet"/>
      <w:lvlText w:val="•"/>
      <w:lvlJc w:val="left"/>
      <w:pPr>
        <w:ind w:left="5720" w:hanging="212"/>
      </w:pPr>
    </w:lvl>
    <w:lvl w:ilvl="6">
      <w:numFmt w:val="bullet"/>
      <w:lvlText w:val="•"/>
      <w:lvlJc w:val="left"/>
      <w:pPr>
        <w:ind w:left="6532" w:hanging="212"/>
      </w:pPr>
    </w:lvl>
    <w:lvl w:ilvl="7">
      <w:numFmt w:val="bullet"/>
      <w:lvlText w:val="•"/>
      <w:lvlJc w:val="left"/>
      <w:pPr>
        <w:ind w:left="7344" w:hanging="212"/>
      </w:pPr>
    </w:lvl>
    <w:lvl w:ilvl="8">
      <w:numFmt w:val="bullet"/>
      <w:lvlText w:val="•"/>
      <w:lvlJc w:val="left"/>
      <w:pPr>
        <w:ind w:left="8156" w:hanging="212"/>
      </w:pPr>
    </w:lvl>
  </w:abstractNum>
  <w:abstractNum w:abstractNumId="4" w15:restartNumberingAfterBreak="0">
    <w:nsid w:val="7B2F1984"/>
    <w:multiLevelType w:val="multilevel"/>
    <w:tmpl w:val="36CEE646"/>
    <w:lvl w:ilvl="0">
      <w:numFmt w:val="bullet"/>
      <w:lvlText w:val="○"/>
      <w:lvlJc w:val="left"/>
      <w:pPr>
        <w:ind w:left="1655" w:hanging="212"/>
      </w:pPr>
      <w:rPr>
        <w:rFonts w:ascii="Arial" w:eastAsia="Arial" w:hAnsi="Arial" w:cs="Arial"/>
        <w:b w:val="0"/>
        <w:i w:val="0"/>
        <w:sz w:val="24"/>
        <w:szCs w:val="24"/>
      </w:rPr>
    </w:lvl>
    <w:lvl w:ilvl="1">
      <w:numFmt w:val="bullet"/>
      <w:lvlText w:val="•"/>
      <w:lvlJc w:val="left"/>
      <w:pPr>
        <w:ind w:left="2472" w:hanging="212"/>
      </w:pPr>
    </w:lvl>
    <w:lvl w:ilvl="2">
      <w:numFmt w:val="bullet"/>
      <w:lvlText w:val="•"/>
      <w:lvlJc w:val="left"/>
      <w:pPr>
        <w:ind w:left="3284" w:hanging="212"/>
      </w:pPr>
    </w:lvl>
    <w:lvl w:ilvl="3">
      <w:numFmt w:val="bullet"/>
      <w:lvlText w:val="•"/>
      <w:lvlJc w:val="left"/>
      <w:pPr>
        <w:ind w:left="4096" w:hanging="211"/>
      </w:pPr>
    </w:lvl>
    <w:lvl w:ilvl="4">
      <w:numFmt w:val="bullet"/>
      <w:lvlText w:val="•"/>
      <w:lvlJc w:val="left"/>
      <w:pPr>
        <w:ind w:left="4908" w:hanging="212"/>
      </w:pPr>
    </w:lvl>
    <w:lvl w:ilvl="5">
      <w:numFmt w:val="bullet"/>
      <w:lvlText w:val="•"/>
      <w:lvlJc w:val="left"/>
      <w:pPr>
        <w:ind w:left="5720" w:hanging="212"/>
      </w:pPr>
    </w:lvl>
    <w:lvl w:ilvl="6">
      <w:numFmt w:val="bullet"/>
      <w:lvlText w:val="•"/>
      <w:lvlJc w:val="left"/>
      <w:pPr>
        <w:ind w:left="6532" w:hanging="212"/>
      </w:pPr>
    </w:lvl>
    <w:lvl w:ilvl="7">
      <w:numFmt w:val="bullet"/>
      <w:lvlText w:val="•"/>
      <w:lvlJc w:val="left"/>
      <w:pPr>
        <w:ind w:left="7344" w:hanging="212"/>
      </w:pPr>
    </w:lvl>
    <w:lvl w:ilvl="8">
      <w:numFmt w:val="bullet"/>
      <w:lvlText w:val="•"/>
      <w:lvlJc w:val="left"/>
      <w:pPr>
        <w:ind w:left="8156" w:hanging="212"/>
      </w:pPr>
    </w:lvl>
  </w:abstractNum>
  <w:num w:numId="1" w16cid:durableId="1532644594">
    <w:abstractNumId w:val="2"/>
  </w:num>
  <w:num w:numId="2" w16cid:durableId="1135098589">
    <w:abstractNumId w:val="0"/>
  </w:num>
  <w:num w:numId="3" w16cid:durableId="1945308886">
    <w:abstractNumId w:val="4"/>
  </w:num>
  <w:num w:numId="4" w16cid:durableId="1045566043">
    <w:abstractNumId w:val="3"/>
  </w:num>
  <w:num w:numId="5" w16cid:durableId="1996639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35"/>
    <w:rsid w:val="0002055F"/>
    <w:rsid w:val="00E33835"/>
    <w:rsid w:val="00ED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273D"/>
  <w15:docId w15:val="{37E75B43-06B4-CD40-82B2-6706AAE4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0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mployees.chs.asu.edu/sites/default/files/2023-01/Examples%20of%20JED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ployees.chs.asu.edu/sites/default/files/2023-01/Examples%20of%20JED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oyees.chs.asu.edu/sites/default/files/2023-01/Examples%20of%20JEDI.pdf" TargetMode="External"/><Relationship Id="rId11" Type="http://schemas.openxmlformats.org/officeDocument/2006/relationships/hyperlink" Target="https://employees.chs.asu.edu/sites/default/files/2023-01/Examples%20of%20JEDI.pdf" TargetMode="External"/><Relationship Id="rId5" Type="http://schemas.openxmlformats.org/officeDocument/2006/relationships/image" Target="media/image1.jpg"/><Relationship Id="rId10" Type="http://schemas.openxmlformats.org/officeDocument/2006/relationships/hyperlink" Target="https://employees.chs.asu.edu/sites/default/files/2023-01/Examples%20of%20JEDI.pdf" TargetMode="External"/><Relationship Id="rId4" Type="http://schemas.openxmlformats.org/officeDocument/2006/relationships/webSettings" Target="webSettings.xml"/><Relationship Id="rId9" Type="http://schemas.openxmlformats.org/officeDocument/2006/relationships/hyperlink" Target="https://employees.chs.asu.edu/sites/default/files/2023-01/Examples%20of%20JED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2179</Words>
  <Characters>12859</Characters>
  <Application>Microsoft Office Word</Application>
  <DocSecurity>0</DocSecurity>
  <Lines>306</Lines>
  <Paragraphs>104</Paragraphs>
  <ScaleCrop>false</ScaleCrop>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Cordes</cp:lastModifiedBy>
  <cp:revision>3</cp:revision>
  <dcterms:created xsi:type="dcterms:W3CDTF">2023-11-17T22:08:00Z</dcterms:created>
  <dcterms:modified xsi:type="dcterms:W3CDTF">2023-11-17T22:11:00Z</dcterms:modified>
</cp:coreProperties>
</file>